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0BF97" w14:textId="39C5DFB9" w:rsidR="00DD4E72" w:rsidRDefault="005F2120">
      <w:pPr>
        <w:jc w:val="center"/>
        <w:rPr>
          <w:rFonts w:ascii="Open Sans" w:eastAsia="Open Sans" w:hAnsi="Open Sans" w:cs="Open Sans"/>
          <w:b/>
          <w:color w:val="000000"/>
          <w:sz w:val="28"/>
          <w:szCs w:val="28"/>
        </w:rPr>
      </w:pPr>
      <w:r>
        <w:rPr>
          <w:rFonts w:ascii="Open Sans" w:eastAsia="Open Sans" w:hAnsi="Open Sans" w:cs="Open Sans"/>
          <w:color w:val="FFFFFF"/>
          <w:sz w:val="24"/>
          <w:szCs w:val="24"/>
        </w:rPr>
        <w:br/>
      </w:r>
      <w:r>
        <w:rPr>
          <w:noProof/>
        </w:rPr>
        <w:drawing>
          <wp:anchor distT="0" distB="0" distL="0" distR="0" simplePos="0" relativeHeight="251658240" behindDoc="1" locked="0" layoutInCell="1" hidden="0" allowOverlap="1" wp14:anchorId="25D8723B" wp14:editId="7BA30AC9">
            <wp:simplePos x="0" y="0"/>
            <wp:positionH relativeFrom="column">
              <wp:posOffset>801687</wp:posOffset>
            </wp:positionH>
            <wp:positionV relativeFrom="paragraph">
              <wp:posOffset>0</wp:posOffset>
            </wp:positionV>
            <wp:extent cx="1454544" cy="414938"/>
            <wp:effectExtent l="0" t="0" r="0" b="0"/>
            <wp:wrapNone/>
            <wp:docPr id="2" name="image1.jpg"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jpg" descr="Une image contenant texte, clipart&#10;&#10;Description générée automatiquement"/>
                    <pic:cNvPicPr preferRelativeResize="0"/>
                  </pic:nvPicPr>
                  <pic:blipFill>
                    <a:blip r:embed="rId8"/>
                    <a:srcRect/>
                    <a:stretch>
                      <a:fillRect/>
                    </a:stretch>
                  </pic:blipFill>
                  <pic:spPr>
                    <a:xfrm>
                      <a:off x="0" y="0"/>
                      <a:ext cx="1454544" cy="414938"/>
                    </a:xfrm>
                    <a:prstGeom prst="rect">
                      <a:avLst/>
                    </a:prstGeom>
                    <a:ln/>
                  </pic:spPr>
                </pic:pic>
              </a:graphicData>
            </a:graphic>
          </wp:anchor>
        </w:drawing>
      </w:r>
    </w:p>
    <w:p w14:paraId="27B2D168" w14:textId="77777777" w:rsidR="00DD4E72" w:rsidRDefault="005F2120">
      <w:pPr>
        <w:jc w:val="center"/>
        <w:rPr>
          <w:rFonts w:ascii="Open Sans" w:eastAsia="Open Sans" w:hAnsi="Open Sans" w:cs="Open Sans"/>
          <w:b/>
          <w:color w:val="000000"/>
          <w:sz w:val="28"/>
          <w:szCs w:val="28"/>
        </w:rPr>
      </w:pPr>
      <w:r>
        <w:rPr>
          <w:rFonts w:ascii="Open Sans" w:eastAsia="Open Sans" w:hAnsi="Open Sans" w:cs="Open Sans"/>
          <w:b/>
          <w:color w:val="000000"/>
          <w:sz w:val="28"/>
          <w:szCs w:val="28"/>
        </w:rPr>
        <w:t>CHARTE DE PARTICIPATION</w:t>
      </w:r>
    </w:p>
    <w:p w14:paraId="12185C8C" w14:textId="77777777" w:rsidR="00DD4E72" w:rsidRDefault="005F2120">
      <w:pPr>
        <w:pBdr>
          <w:top w:val="nil"/>
          <w:left w:val="nil"/>
          <w:bottom w:val="nil"/>
          <w:right w:val="nil"/>
          <w:between w:val="nil"/>
        </w:pBdr>
        <w:spacing w:after="0" w:line="288" w:lineRule="auto"/>
        <w:ind w:left="-284"/>
        <w:jc w:val="center"/>
        <w:rPr>
          <w:rFonts w:ascii="Open Sans" w:eastAsia="Open Sans" w:hAnsi="Open Sans" w:cs="Open Sans"/>
          <w:b/>
          <w:color w:val="000000"/>
          <w:sz w:val="28"/>
          <w:szCs w:val="28"/>
        </w:rPr>
      </w:pPr>
      <w:r>
        <w:rPr>
          <w:rFonts w:ascii="Open Sans" w:eastAsia="Open Sans" w:hAnsi="Open Sans" w:cs="Open Sans"/>
          <w:b/>
          <w:color w:val="000000"/>
          <w:sz w:val="28"/>
          <w:szCs w:val="28"/>
        </w:rPr>
        <w:t>FÊTE DE LA MUSIQUE À VOUILLÉ</w:t>
      </w:r>
    </w:p>
    <w:p w14:paraId="4BA33190" w14:textId="1975F3DD" w:rsidR="00DD4E72" w:rsidRDefault="005F2120">
      <w:pPr>
        <w:pBdr>
          <w:top w:val="nil"/>
          <w:left w:val="nil"/>
          <w:bottom w:val="nil"/>
          <w:right w:val="nil"/>
          <w:between w:val="nil"/>
        </w:pBdr>
        <w:spacing w:after="0" w:line="288" w:lineRule="auto"/>
        <w:ind w:left="-284"/>
        <w:jc w:val="center"/>
        <w:rPr>
          <w:rFonts w:ascii="Open Sans" w:eastAsia="Open Sans" w:hAnsi="Open Sans" w:cs="Open Sans"/>
          <w:b/>
          <w:color w:val="000000"/>
          <w:sz w:val="28"/>
          <w:szCs w:val="28"/>
        </w:rPr>
      </w:pPr>
      <w:r>
        <w:rPr>
          <w:rFonts w:ascii="Open Sans" w:eastAsia="Open Sans" w:hAnsi="Open Sans" w:cs="Open Sans"/>
          <w:b/>
          <w:color w:val="000000"/>
          <w:sz w:val="28"/>
          <w:szCs w:val="28"/>
        </w:rPr>
        <w:t xml:space="preserve"> 2</w:t>
      </w:r>
      <w:r w:rsidR="00E061DA">
        <w:rPr>
          <w:rFonts w:ascii="Open Sans" w:eastAsia="Open Sans" w:hAnsi="Open Sans" w:cs="Open Sans"/>
          <w:b/>
          <w:color w:val="000000"/>
          <w:sz w:val="28"/>
          <w:szCs w:val="28"/>
        </w:rPr>
        <w:t>0</w:t>
      </w:r>
      <w:r>
        <w:rPr>
          <w:rFonts w:ascii="Open Sans" w:eastAsia="Open Sans" w:hAnsi="Open Sans" w:cs="Open Sans"/>
          <w:b/>
          <w:color w:val="000000"/>
          <w:sz w:val="28"/>
          <w:szCs w:val="28"/>
        </w:rPr>
        <w:t xml:space="preserve"> JUIN </w:t>
      </w:r>
      <w:r w:rsidR="00AE084A">
        <w:rPr>
          <w:rFonts w:ascii="Open Sans" w:eastAsia="Open Sans" w:hAnsi="Open Sans" w:cs="Open Sans"/>
          <w:b/>
          <w:color w:val="000000"/>
          <w:sz w:val="28"/>
          <w:szCs w:val="28"/>
        </w:rPr>
        <w:t>202</w:t>
      </w:r>
      <w:r w:rsidR="00E061DA">
        <w:rPr>
          <w:rFonts w:ascii="Open Sans" w:eastAsia="Open Sans" w:hAnsi="Open Sans" w:cs="Open Sans"/>
          <w:b/>
          <w:color w:val="000000"/>
          <w:sz w:val="28"/>
          <w:szCs w:val="28"/>
        </w:rPr>
        <w:t>5</w:t>
      </w:r>
    </w:p>
    <w:p w14:paraId="4EB13ED3" w14:textId="77777777" w:rsidR="00DD4E72" w:rsidRDefault="00DD4E72">
      <w:pPr>
        <w:spacing w:after="0"/>
        <w:jc w:val="both"/>
        <w:rPr>
          <w:rFonts w:ascii="Open Sans" w:eastAsia="Open Sans" w:hAnsi="Open Sans" w:cs="Open Sans"/>
          <w:b/>
          <w:color w:val="000000"/>
          <w:sz w:val="20"/>
          <w:szCs w:val="20"/>
        </w:rPr>
      </w:pPr>
    </w:p>
    <w:p w14:paraId="00C3F282" w14:textId="77777777" w:rsidR="00DD4E72" w:rsidRDefault="005F2120">
      <w:pPr>
        <w:spacing w:after="0"/>
        <w:jc w:val="both"/>
        <w:rPr>
          <w:rFonts w:ascii="Open Sans" w:eastAsia="Open Sans" w:hAnsi="Open Sans" w:cs="Open Sans"/>
          <w:b/>
          <w:color w:val="000000"/>
          <w:sz w:val="20"/>
          <w:szCs w:val="20"/>
        </w:rPr>
      </w:pPr>
      <w:r>
        <w:rPr>
          <w:rFonts w:ascii="Open Sans" w:eastAsia="Open Sans" w:hAnsi="Open Sans" w:cs="Open Sans"/>
          <w:b/>
          <w:color w:val="000000"/>
          <w:sz w:val="20"/>
          <w:szCs w:val="20"/>
        </w:rPr>
        <w:t>Article 1. Présentation</w:t>
      </w:r>
    </w:p>
    <w:p w14:paraId="0C9A354D" w14:textId="77777777" w:rsidR="00DD4E72" w:rsidRDefault="005F2120">
      <w:pPr>
        <w:spacing w:after="0"/>
        <w:jc w:val="both"/>
        <w:rPr>
          <w:rFonts w:ascii="Open Sans" w:eastAsia="Open Sans" w:hAnsi="Open Sans" w:cs="Open Sans"/>
          <w:color w:val="000000"/>
          <w:sz w:val="20"/>
          <w:szCs w:val="20"/>
        </w:rPr>
      </w:pPr>
      <w:r>
        <w:rPr>
          <w:rFonts w:ascii="Open Sans" w:eastAsia="Open Sans" w:hAnsi="Open Sans" w:cs="Open Sans"/>
          <w:sz w:val="20"/>
          <w:szCs w:val="20"/>
        </w:rPr>
        <w:t xml:space="preserve">La Fête de la Musique est une grande manifestation populaire gratuite et ouverte à tous les musiciens amateurs ou professionnels. La commune encourage les passionnés de musique, de tout genre musical, à se joindre à elle pour participer activement à cet événement. </w:t>
      </w:r>
      <w:r>
        <w:rPr>
          <w:rFonts w:ascii="Open Sans" w:eastAsia="Open Sans" w:hAnsi="Open Sans" w:cs="Open Sans"/>
          <w:color w:val="000000"/>
          <w:sz w:val="20"/>
          <w:szCs w:val="20"/>
        </w:rPr>
        <w:t>Un appel à candidatures est lancé.</w:t>
      </w:r>
    </w:p>
    <w:p w14:paraId="12FB8F3C" w14:textId="77777777" w:rsidR="00DD4E72" w:rsidRDefault="00DD4E72">
      <w:pPr>
        <w:spacing w:after="0"/>
        <w:jc w:val="both"/>
        <w:rPr>
          <w:rFonts w:ascii="Open Sans" w:eastAsia="Open Sans" w:hAnsi="Open Sans" w:cs="Open Sans"/>
          <w:color w:val="000000"/>
          <w:sz w:val="20"/>
          <w:szCs w:val="20"/>
        </w:rPr>
      </w:pPr>
    </w:p>
    <w:p w14:paraId="57B2B67B" w14:textId="77777777" w:rsidR="00DD4E72" w:rsidRDefault="005F2120">
      <w:pPr>
        <w:spacing w:after="0"/>
        <w:jc w:val="both"/>
        <w:rPr>
          <w:rFonts w:ascii="Open Sans" w:eastAsia="Open Sans" w:hAnsi="Open Sans" w:cs="Open Sans"/>
          <w:b/>
          <w:color w:val="000000"/>
          <w:sz w:val="20"/>
          <w:szCs w:val="20"/>
        </w:rPr>
      </w:pPr>
      <w:r>
        <w:rPr>
          <w:rFonts w:ascii="Open Sans" w:eastAsia="Open Sans" w:hAnsi="Open Sans" w:cs="Open Sans"/>
          <w:b/>
          <w:color w:val="000000"/>
          <w:sz w:val="20"/>
          <w:szCs w:val="20"/>
        </w:rPr>
        <w:t>Article 2. Conditions de participation</w:t>
      </w:r>
    </w:p>
    <w:p w14:paraId="2F6FB944" w14:textId="15FCEB31" w:rsidR="00DD4E72" w:rsidRDefault="005F2120">
      <w:pP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Cet appel est ouvert à tous : formation, groupe ou artiste seul, professionnels ou amateurs et associations. Les candidats doivent adresser le dossier de candidature complet et signé au plus tard le </w:t>
      </w:r>
      <w:r w:rsidR="00595D41">
        <w:rPr>
          <w:rFonts w:ascii="Open Sans" w:eastAsia="Open Sans" w:hAnsi="Open Sans" w:cs="Open Sans"/>
          <w:color w:val="000000"/>
          <w:sz w:val="20"/>
          <w:szCs w:val="20"/>
        </w:rPr>
        <w:t>1</w:t>
      </w:r>
      <w:r w:rsidR="00E061DA">
        <w:rPr>
          <w:rFonts w:ascii="Open Sans" w:eastAsia="Open Sans" w:hAnsi="Open Sans" w:cs="Open Sans"/>
          <w:color w:val="000000"/>
          <w:sz w:val="20"/>
          <w:szCs w:val="20"/>
        </w:rPr>
        <w:t>er</w:t>
      </w:r>
      <w:r>
        <w:rPr>
          <w:rFonts w:ascii="Open Sans" w:eastAsia="Open Sans" w:hAnsi="Open Sans" w:cs="Open Sans"/>
          <w:color w:val="000000"/>
          <w:sz w:val="20"/>
          <w:szCs w:val="20"/>
        </w:rPr>
        <w:t xml:space="preserve"> juin 202</w:t>
      </w:r>
      <w:r w:rsidR="00E061DA">
        <w:rPr>
          <w:rFonts w:ascii="Open Sans" w:eastAsia="Open Sans" w:hAnsi="Open Sans" w:cs="Open Sans"/>
          <w:color w:val="000000"/>
          <w:sz w:val="20"/>
          <w:szCs w:val="20"/>
        </w:rPr>
        <w:t>5</w:t>
      </w:r>
      <w:r>
        <w:rPr>
          <w:rFonts w:ascii="Open Sans" w:eastAsia="Open Sans" w:hAnsi="Open Sans" w:cs="Open Sans"/>
          <w:color w:val="000000"/>
          <w:sz w:val="20"/>
          <w:szCs w:val="20"/>
        </w:rPr>
        <w:t xml:space="preserve"> par mél à communication@vouille86.fr ou par voie postale à Mairie - 3 place François Albert – 86190 Vouillé.</w:t>
      </w:r>
    </w:p>
    <w:p w14:paraId="6C23423D" w14:textId="77777777" w:rsidR="00DD4E72" w:rsidRDefault="005F2120">
      <w:pPr>
        <w:spacing w:after="0"/>
        <w:rPr>
          <w:rFonts w:ascii="Open Sans" w:eastAsia="Open Sans" w:hAnsi="Open Sans" w:cs="Open Sans"/>
          <w:color w:val="000000"/>
          <w:sz w:val="20"/>
          <w:szCs w:val="20"/>
        </w:rPr>
      </w:pPr>
      <w:r>
        <w:rPr>
          <w:rFonts w:ascii="Open Sans" w:eastAsia="Open Sans" w:hAnsi="Open Sans" w:cs="Open Sans"/>
          <w:color w:val="000000"/>
          <w:sz w:val="20"/>
          <w:szCs w:val="20"/>
        </w:rPr>
        <w:t>Les documents à envoyer pour l’inscription :</w:t>
      </w:r>
    </w:p>
    <w:p w14:paraId="1FB10484" w14:textId="77777777" w:rsidR="00DD4E72" w:rsidRDefault="005F2120" w:rsidP="00B2143A">
      <w:pPr>
        <w:numPr>
          <w:ilvl w:val="0"/>
          <w:numId w:val="2"/>
        </w:numPr>
        <w:pBdr>
          <w:top w:val="nil"/>
          <w:left w:val="nil"/>
          <w:bottom w:val="nil"/>
          <w:right w:val="nil"/>
          <w:between w:val="nil"/>
        </w:pBdr>
        <w:spacing w:after="0"/>
        <w:ind w:left="142" w:hanging="284"/>
        <w:rPr>
          <w:rFonts w:ascii="Open Sans" w:eastAsia="Open Sans" w:hAnsi="Open Sans" w:cs="Open Sans"/>
          <w:color w:val="000000"/>
          <w:sz w:val="20"/>
          <w:szCs w:val="20"/>
        </w:rPr>
      </w:pPr>
      <w:r>
        <w:rPr>
          <w:rFonts w:ascii="Open Sans" w:eastAsia="Open Sans" w:hAnsi="Open Sans" w:cs="Open Sans"/>
          <w:color w:val="000000"/>
          <w:sz w:val="20"/>
          <w:szCs w:val="20"/>
        </w:rPr>
        <w:t>La fiche de candidature accompagnée des pièces à fournir</w:t>
      </w:r>
    </w:p>
    <w:p w14:paraId="6506F439" w14:textId="77777777" w:rsidR="00DD4E72" w:rsidRDefault="005F2120" w:rsidP="00B2143A">
      <w:pPr>
        <w:numPr>
          <w:ilvl w:val="0"/>
          <w:numId w:val="2"/>
        </w:numPr>
        <w:pBdr>
          <w:top w:val="nil"/>
          <w:left w:val="nil"/>
          <w:bottom w:val="nil"/>
          <w:right w:val="nil"/>
          <w:between w:val="nil"/>
        </w:pBdr>
        <w:spacing w:after="0"/>
        <w:ind w:left="142" w:hanging="284"/>
        <w:rPr>
          <w:rFonts w:ascii="Open Sans" w:eastAsia="Open Sans" w:hAnsi="Open Sans" w:cs="Open Sans"/>
          <w:color w:val="000000"/>
          <w:sz w:val="20"/>
          <w:szCs w:val="20"/>
        </w:rPr>
      </w:pPr>
      <w:r>
        <w:rPr>
          <w:rFonts w:ascii="Open Sans" w:eastAsia="Open Sans" w:hAnsi="Open Sans" w:cs="Open Sans"/>
          <w:color w:val="000000"/>
          <w:sz w:val="20"/>
          <w:szCs w:val="20"/>
        </w:rPr>
        <w:t>La charte de participation signée</w:t>
      </w:r>
    </w:p>
    <w:p w14:paraId="56D4185B" w14:textId="77777777" w:rsidR="00DD4E72" w:rsidRDefault="005F2120" w:rsidP="00B2143A">
      <w:pPr>
        <w:numPr>
          <w:ilvl w:val="0"/>
          <w:numId w:val="2"/>
        </w:numPr>
        <w:pBdr>
          <w:top w:val="nil"/>
          <w:left w:val="nil"/>
          <w:bottom w:val="nil"/>
          <w:right w:val="nil"/>
          <w:between w:val="nil"/>
        </w:pBdr>
        <w:ind w:left="142" w:hanging="284"/>
        <w:rPr>
          <w:rFonts w:ascii="Open Sans" w:eastAsia="Open Sans" w:hAnsi="Open Sans" w:cs="Open Sans"/>
          <w:color w:val="000000"/>
          <w:sz w:val="20"/>
          <w:szCs w:val="20"/>
        </w:rPr>
      </w:pPr>
      <w:r>
        <w:rPr>
          <w:rFonts w:ascii="Open Sans" w:eastAsia="Open Sans" w:hAnsi="Open Sans" w:cs="Open Sans"/>
          <w:color w:val="000000"/>
          <w:sz w:val="20"/>
          <w:szCs w:val="20"/>
        </w:rPr>
        <w:t>L’autorisation parentale pour les enfants mineurs</w:t>
      </w:r>
    </w:p>
    <w:p w14:paraId="21B7393F" w14:textId="77777777" w:rsidR="00DD4E72" w:rsidRDefault="005F2120">
      <w:pPr>
        <w:spacing w:after="0"/>
        <w:jc w:val="both"/>
        <w:rPr>
          <w:rFonts w:ascii="Open Sans" w:eastAsia="Open Sans" w:hAnsi="Open Sans" w:cs="Open Sans"/>
          <w:b/>
          <w:color w:val="000000"/>
          <w:sz w:val="20"/>
          <w:szCs w:val="20"/>
        </w:rPr>
      </w:pPr>
      <w:r>
        <w:rPr>
          <w:rFonts w:ascii="Open Sans" w:eastAsia="Open Sans" w:hAnsi="Open Sans" w:cs="Open Sans"/>
          <w:b/>
          <w:color w:val="000000"/>
          <w:sz w:val="20"/>
          <w:szCs w:val="20"/>
        </w:rPr>
        <w:t>Article 3. Modalités de sélection</w:t>
      </w:r>
    </w:p>
    <w:p w14:paraId="0248E11F" w14:textId="7372E78F" w:rsidR="00DD4E72" w:rsidRDefault="005F2120">
      <w:pP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La sélection des candidatures sera organisée par la commission en charge de la vie culturelle, des animations et du tourisme. L’objectif reste avant tout de favoriser l’éclectisme des styles musicaux proposés. Le nombre des candidats retenus sera fonction des places disponibles. Les candidats en seront avisés par un courriel qui leur précisera également la mise en œuvre pratique de leur participation. Le rejet d’une demande ne donne lieu à aucune indemnité à quelque titre que ce soit.  Une candidature non autorisée ne pourra en aucun cas s’installer sur les emplacements dédiés. </w:t>
      </w:r>
    </w:p>
    <w:p w14:paraId="7A974A4D" w14:textId="77777777" w:rsidR="00AE084A" w:rsidRDefault="00AE084A">
      <w:pPr>
        <w:spacing w:after="0"/>
        <w:rPr>
          <w:rFonts w:ascii="Open Sans" w:eastAsia="Open Sans" w:hAnsi="Open Sans" w:cs="Open Sans"/>
          <w:b/>
          <w:sz w:val="20"/>
          <w:szCs w:val="20"/>
        </w:rPr>
      </w:pPr>
    </w:p>
    <w:p w14:paraId="5CB1C1A3" w14:textId="77777777" w:rsidR="00DD4E72" w:rsidRDefault="005F2120">
      <w:pPr>
        <w:spacing w:after="0"/>
        <w:rPr>
          <w:rFonts w:ascii="Open Sans" w:eastAsia="Open Sans" w:hAnsi="Open Sans" w:cs="Open Sans"/>
          <w:b/>
          <w:color w:val="000000"/>
          <w:sz w:val="20"/>
          <w:szCs w:val="20"/>
        </w:rPr>
      </w:pPr>
      <w:r>
        <w:rPr>
          <w:rFonts w:ascii="Open Sans" w:eastAsia="Open Sans" w:hAnsi="Open Sans" w:cs="Open Sans"/>
          <w:b/>
          <w:color w:val="000000"/>
          <w:sz w:val="20"/>
          <w:szCs w:val="20"/>
        </w:rPr>
        <w:t>Article 4. Organisation</w:t>
      </w:r>
    </w:p>
    <w:p w14:paraId="2A5E62C8" w14:textId="2489FB00" w:rsidR="00DD4E72" w:rsidRDefault="005F2120">
      <w:pP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Aucune rémunération n’est prévue, conformément aux principes fondamentaux de la Fête de la Musique et à la Charte Internationale de la Fête de </w:t>
      </w:r>
      <w:r>
        <w:rPr>
          <w:rFonts w:ascii="Open Sans" w:eastAsia="Open Sans" w:hAnsi="Open Sans" w:cs="Open Sans"/>
          <w:color w:val="000000"/>
          <w:sz w:val="20"/>
          <w:szCs w:val="20"/>
        </w:rPr>
        <w:t>la Musique disponible sur https://fetedelamusique.culture.gouv.fr</w:t>
      </w:r>
      <w:r>
        <w:rPr>
          <w:rFonts w:ascii="Open Sans" w:eastAsia="Open Sans" w:hAnsi="Open Sans" w:cs="Open Sans"/>
          <w:sz w:val="20"/>
          <w:szCs w:val="20"/>
        </w:rPr>
        <w:t xml:space="preserve"> </w:t>
      </w:r>
    </w:p>
    <w:p w14:paraId="020060F6" w14:textId="77777777" w:rsidR="00DD4E72" w:rsidRDefault="00DD4E72">
      <w:pPr>
        <w:spacing w:after="0"/>
        <w:jc w:val="both"/>
        <w:rPr>
          <w:rFonts w:ascii="Open Sans" w:eastAsia="Open Sans" w:hAnsi="Open Sans" w:cs="Open Sans"/>
          <w:color w:val="000000"/>
          <w:sz w:val="20"/>
          <w:szCs w:val="20"/>
        </w:rPr>
      </w:pPr>
    </w:p>
    <w:p w14:paraId="639469B9" w14:textId="1CA43ABF" w:rsidR="00DD4E72" w:rsidRDefault="005F2120">
      <w:pP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Les candidats retenus se produiront en extérieur, sur le domaine public, sur des emplacements définis par la Commune. </w:t>
      </w:r>
      <w:r w:rsidR="005A55A1">
        <w:rPr>
          <w:rFonts w:ascii="Open Sans" w:eastAsia="Open Sans" w:hAnsi="Open Sans" w:cs="Open Sans"/>
          <w:color w:val="000000"/>
          <w:sz w:val="20"/>
          <w:szCs w:val="20"/>
        </w:rPr>
        <w:t xml:space="preserve">En cas d’intempéries, les musiciens pourront se produire dans la salle polyvalente où la manifestation sera déplacée. </w:t>
      </w:r>
      <w:r>
        <w:rPr>
          <w:rFonts w:ascii="Open Sans" w:eastAsia="Open Sans" w:hAnsi="Open Sans" w:cs="Open Sans"/>
          <w:color w:val="000000"/>
          <w:sz w:val="20"/>
          <w:szCs w:val="20"/>
        </w:rPr>
        <w:t>Aucun matériel de sonorisation ne sera mis à disposition par l’organisateur. Les emplacements disposeront d’une alimentation électrique. La puissance électrique demandée sur le formulaire d’inscription doit être impérativement respectée.</w:t>
      </w:r>
    </w:p>
    <w:p w14:paraId="4FA8CC6E" w14:textId="77777777" w:rsidR="00DD4E72" w:rsidRDefault="005F2120">
      <w:pPr>
        <w:jc w:val="both"/>
        <w:rPr>
          <w:rFonts w:ascii="Open Sans" w:eastAsia="Open Sans" w:hAnsi="Open Sans" w:cs="Open Sans"/>
          <w:color w:val="000000"/>
          <w:sz w:val="20"/>
          <w:szCs w:val="20"/>
        </w:rPr>
      </w:pPr>
      <w:r>
        <w:rPr>
          <w:rFonts w:ascii="Open Sans" w:eastAsia="Open Sans" w:hAnsi="Open Sans" w:cs="Open Sans"/>
          <w:color w:val="000000"/>
          <w:sz w:val="20"/>
          <w:szCs w:val="20"/>
        </w:rPr>
        <w:t>La durée attribuée à chaque candidat sera établie en fonction du nombre de participants. Le candidat devra néanmoins être en mesure de proposer un concert de 30 minutes minimum.</w:t>
      </w:r>
    </w:p>
    <w:p w14:paraId="19B769DC" w14:textId="77777777" w:rsidR="00DD4E72" w:rsidRDefault="005F2120">
      <w:pPr>
        <w:jc w:val="both"/>
        <w:rPr>
          <w:rFonts w:ascii="Open Sans" w:eastAsia="Open Sans" w:hAnsi="Open Sans" w:cs="Open Sans"/>
          <w:color w:val="000000"/>
          <w:sz w:val="20"/>
          <w:szCs w:val="20"/>
        </w:rPr>
      </w:pPr>
      <w:r>
        <w:rPr>
          <w:rFonts w:ascii="Open Sans" w:eastAsia="Open Sans" w:hAnsi="Open Sans" w:cs="Open Sans"/>
          <w:color w:val="000000"/>
          <w:sz w:val="20"/>
          <w:szCs w:val="20"/>
        </w:rPr>
        <w:t>L’ordre de passage et l’emplacement attribué seront précisés aux candidats retenus et ne pourront être remis en cause. Dans la mesure du possible, l’organisateur tient compte des souhaits des groupes mentionnés sur le bulletin d’inscription. Le programme est susceptible d'être modifié du fait des conditions météorologiques et/ou annulations de participants.</w:t>
      </w:r>
    </w:p>
    <w:p w14:paraId="2C64E4DB" w14:textId="77777777" w:rsidR="00DD4E72" w:rsidRDefault="005F2120">
      <w:pPr>
        <w:spacing w:after="0"/>
        <w:jc w:val="both"/>
        <w:rPr>
          <w:rFonts w:ascii="Open Sans" w:eastAsia="Open Sans" w:hAnsi="Open Sans" w:cs="Open Sans"/>
          <w:b/>
          <w:color w:val="000000"/>
          <w:sz w:val="20"/>
          <w:szCs w:val="20"/>
        </w:rPr>
      </w:pPr>
      <w:r>
        <w:rPr>
          <w:rFonts w:ascii="Open Sans" w:eastAsia="Open Sans" w:hAnsi="Open Sans" w:cs="Open Sans"/>
          <w:b/>
          <w:color w:val="000000"/>
          <w:sz w:val="20"/>
          <w:szCs w:val="20"/>
        </w:rPr>
        <w:t>Article 5. Engagements de la Commune</w:t>
      </w:r>
    </w:p>
    <w:p w14:paraId="3208671D" w14:textId="77777777" w:rsidR="00DD4E72" w:rsidRDefault="005F2120">
      <w:pPr>
        <w:spacing w:after="0"/>
        <w:jc w:val="both"/>
        <w:rPr>
          <w:rFonts w:ascii="Open Sans" w:eastAsia="Open Sans" w:hAnsi="Open Sans" w:cs="Open Sans"/>
          <w:b/>
          <w:color w:val="000000"/>
          <w:sz w:val="20"/>
          <w:szCs w:val="20"/>
        </w:rPr>
      </w:pPr>
      <w:r>
        <w:rPr>
          <w:rFonts w:ascii="Open Sans" w:eastAsia="Open Sans" w:hAnsi="Open Sans" w:cs="Open Sans"/>
          <w:color w:val="000000"/>
          <w:sz w:val="20"/>
          <w:szCs w:val="20"/>
        </w:rPr>
        <w:t>La Commune met à disposition les emplacements suivants sur son domaine public :</w:t>
      </w:r>
    </w:p>
    <w:p w14:paraId="076884F4" w14:textId="77777777" w:rsidR="00DD4E72" w:rsidRDefault="005F2120" w:rsidP="002D1BD2">
      <w:pPr>
        <w:numPr>
          <w:ilvl w:val="0"/>
          <w:numId w:val="1"/>
        </w:numPr>
        <w:pBdr>
          <w:top w:val="nil"/>
          <w:left w:val="nil"/>
          <w:bottom w:val="nil"/>
          <w:right w:val="nil"/>
          <w:between w:val="nil"/>
        </w:pBdr>
        <w:spacing w:after="0"/>
        <w:ind w:left="0" w:hanging="142"/>
        <w:jc w:val="both"/>
        <w:rPr>
          <w:rFonts w:ascii="Open Sans" w:eastAsia="Open Sans" w:hAnsi="Open Sans" w:cs="Open Sans"/>
          <w:color w:val="000000"/>
          <w:sz w:val="20"/>
          <w:szCs w:val="20"/>
        </w:rPr>
      </w:pPr>
      <w:r>
        <w:rPr>
          <w:rFonts w:ascii="Open Sans" w:eastAsia="Open Sans" w:hAnsi="Open Sans" w:cs="Open Sans"/>
          <w:color w:val="000000"/>
          <w:sz w:val="20"/>
          <w:szCs w:val="20"/>
        </w:rPr>
        <w:t>Square Alaric II (rue Clovis)</w:t>
      </w:r>
    </w:p>
    <w:p w14:paraId="4FC127B5" w14:textId="77777777" w:rsidR="00DD4E72" w:rsidRDefault="005F2120" w:rsidP="002D1BD2">
      <w:pPr>
        <w:numPr>
          <w:ilvl w:val="0"/>
          <w:numId w:val="1"/>
        </w:numPr>
        <w:pBdr>
          <w:top w:val="nil"/>
          <w:left w:val="nil"/>
          <w:bottom w:val="nil"/>
          <w:right w:val="nil"/>
          <w:between w:val="nil"/>
        </w:pBdr>
        <w:spacing w:after="0"/>
        <w:ind w:left="0" w:hanging="142"/>
        <w:jc w:val="both"/>
        <w:rPr>
          <w:rFonts w:ascii="Open Sans" w:eastAsia="Open Sans" w:hAnsi="Open Sans" w:cs="Open Sans"/>
          <w:color w:val="000000"/>
          <w:sz w:val="20"/>
          <w:szCs w:val="20"/>
        </w:rPr>
      </w:pPr>
      <w:r>
        <w:rPr>
          <w:rFonts w:ascii="Open Sans" w:eastAsia="Open Sans" w:hAnsi="Open Sans" w:cs="Open Sans"/>
          <w:color w:val="000000"/>
          <w:sz w:val="20"/>
          <w:szCs w:val="20"/>
        </w:rPr>
        <w:t>Théâtre de verdure (Parc de la Gorande)</w:t>
      </w:r>
    </w:p>
    <w:p w14:paraId="401D24E5" w14:textId="77777777" w:rsidR="00DD4E72" w:rsidRDefault="005F2120" w:rsidP="002D1BD2">
      <w:pPr>
        <w:numPr>
          <w:ilvl w:val="0"/>
          <w:numId w:val="1"/>
        </w:numPr>
        <w:pBdr>
          <w:top w:val="nil"/>
          <w:left w:val="nil"/>
          <w:bottom w:val="nil"/>
          <w:right w:val="nil"/>
          <w:between w:val="nil"/>
        </w:pBdr>
        <w:spacing w:after="0"/>
        <w:ind w:left="0" w:hanging="142"/>
        <w:jc w:val="both"/>
        <w:rPr>
          <w:rFonts w:ascii="Open Sans" w:eastAsia="Open Sans" w:hAnsi="Open Sans" w:cs="Open Sans"/>
          <w:color w:val="000000"/>
          <w:sz w:val="20"/>
          <w:szCs w:val="20"/>
        </w:rPr>
      </w:pPr>
      <w:r>
        <w:rPr>
          <w:rFonts w:ascii="Open Sans" w:eastAsia="Open Sans" w:hAnsi="Open Sans" w:cs="Open Sans"/>
          <w:color w:val="000000"/>
          <w:sz w:val="20"/>
          <w:szCs w:val="20"/>
        </w:rPr>
        <w:t>Boulodrome (rue Victor Hugo)</w:t>
      </w:r>
    </w:p>
    <w:p w14:paraId="391D2C60" w14:textId="77777777" w:rsidR="00DD4E72" w:rsidRDefault="005F2120" w:rsidP="002D1BD2">
      <w:pPr>
        <w:numPr>
          <w:ilvl w:val="0"/>
          <w:numId w:val="1"/>
        </w:numPr>
        <w:pBdr>
          <w:top w:val="nil"/>
          <w:left w:val="nil"/>
          <w:bottom w:val="nil"/>
          <w:right w:val="nil"/>
          <w:between w:val="nil"/>
        </w:pBdr>
        <w:spacing w:after="0"/>
        <w:ind w:left="0" w:hanging="142"/>
        <w:jc w:val="both"/>
        <w:rPr>
          <w:rFonts w:ascii="Open Sans" w:eastAsia="Open Sans" w:hAnsi="Open Sans" w:cs="Open Sans"/>
          <w:color w:val="000000"/>
          <w:sz w:val="20"/>
          <w:szCs w:val="20"/>
        </w:rPr>
      </w:pPr>
      <w:r>
        <w:rPr>
          <w:rFonts w:ascii="Open Sans" w:eastAsia="Open Sans" w:hAnsi="Open Sans" w:cs="Open Sans"/>
          <w:color w:val="000000"/>
          <w:sz w:val="20"/>
          <w:szCs w:val="20"/>
        </w:rPr>
        <w:t>Place de l’Eglise</w:t>
      </w:r>
    </w:p>
    <w:p w14:paraId="2F3C27C8" w14:textId="77777777" w:rsidR="00DD4E72" w:rsidRDefault="005F2120">
      <w:pPr>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La Commune se réserve le droit de modifier la liste des emplacements et de prévenir les participants dès que possible pour toute raison interne ou externe. </w:t>
      </w:r>
    </w:p>
    <w:p w14:paraId="31CEF362" w14:textId="77777777" w:rsidR="00DD4E72" w:rsidRDefault="005F2120">
      <w:pPr>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La Commune met à disposition l'alimentation électrique de certains lieux dans la mesure de ses moyens humains, techniques et matériels. Les participants devront apporter leur propre matériel de raccordement. </w:t>
      </w:r>
    </w:p>
    <w:p w14:paraId="0F581A4C" w14:textId="5C0AC73B" w:rsidR="00DD4E72" w:rsidRPr="00B2143A" w:rsidRDefault="005F2120" w:rsidP="00B2143A">
      <w:pPr>
        <w:jc w:val="both"/>
        <w:rPr>
          <w:rFonts w:ascii="Open Sans" w:eastAsia="Open Sans" w:hAnsi="Open Sans" w:cs="Open Sans"/>
          <w:color w:val="000000"/>
          <w:sz w:val="20"/>
          <w:szCs w:val="20"/>
        </w:rPr>
      </w:pPr>
      <w:r>
        <w:rPr>
          <w:rFonts w:ascii="Open Sans" w:eastAsia="Open Sans" w:hAnsi="Open Sans" w:cs="Open Sans"/>
          <w:color w:val="000000"/>
          <w:sz w:val="20"/>
          <w:szCs w:val="20"/>
        </w:rPr>
        <w:t>La Commune assure la coordination générale de la Fête ainsi que la promotion par des actions de communication.</w:t>
      </w:r>
    </w:p>
    <w:p w14:paraId="28F845B2" w14:textId="77777777" w:rsidR="00B2143A" w:rsidRDefault="00B2143A">
      <w:pPr>
        <w:rPr>
          <w:rFonts w:ascii="Open Sans" w:eastAsia="Open Sans" w:hAnsi="Open Sans" w:cs="Open Sans"/>
          <w:b/>
          <w:color w:val="000000"/>
          <w:sz w:val="20"/>
          <w:szCs w:val="20"/>
        </w:rPr>
      </w:pPr>
      <w:r>
        <w:rPr>
          <w:rFonts w:ascii="Open Sans" w:eastAsia="Open Sans" w:hAnsi="Open Sans" w:cs="Open Sans"/>
          <w:b/>
          <w:color w:val="000000"/>
          <w:sz w:val="20"/>
          <w:szCs w:val="20"/>
        </w:rPr>
        <w:br w:type="page"/>
      </w:r>
    </w:p>
    <w:p w14:paraId="41F58005" w14:textId="448D2093" w:rsidR="00DD4E72" w:rsidRDefault="005F2120">
      <w:pPr>
        <w:spacing w:after="0"/>
        <w:jc w:val="both"/>
        <w:rPr>
          <w:rFonts w:ascii="Open Sans" w:eastAsia="Open Sans" w:hAnsi="Open Sans" w:cs="Open Sans"/>
          <w:b/>
          <w:color w:val="000000"/>
          <w:sz w:val="20"/>
          <w:szCs w:val="20"/>
        </w:rPr>
      </w:pPr>
      <w:r>
        <w:rPr>
          <w:rFonts w:ascii="Open Sans" w:eastAsia="Open Sans" w:hAnsi="Open Sans" w:cs="Open Sans"/>
          <w:b/>
          <w:color w:val="000000"/>
          <w:sz w:val="20"/>
          <w:szCs w:val="20"/>
        </w:rPr>
        <w:lastRenderedPageBreak/>
        <w:t xml:space="preserve">Article </w:t>
      </w:r>
      <w:r w:rsidR="00B2143A">
        <w:rPr>
          <w:rFonts w:ascii="Open Sans" w:eastAsia="Open Sans" w:hAnsi="Open Sans" w:cs="Open Sans"/>
          <w:b/>
          <w:color w:val="000000"/>
          <w:sz w:val="20"/>
          <w:szCs w:val="20"/>
        </w:rPr>
        <w:t>6</w:t>
      </w:r>
      <w:r>
        <w:rPr>
          <w:rFonts w:ascii="Open Sans" w:eastAsia="Open Sans" w:hAnsi="Open Sans" w:cs="Open Sans"/>
          <w:b/>
          <w:color w:val="000000"/>
          <w:sz w:val="20"/>
          <w:szCs w:val="20"/>
        </w:rPr>
        <w:t>. Engagements des participants sélectionnés</w:t>
      </w:r>
    </w:p>
    <w:p w14:paraId="7BF46060" w14:textId="77777777" w:rsidR="00DD4E72" w:rsidRDefault="005F2120">
      <w:pP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Les participants sélectionnés s’engagent à :</w:t>
      </w:r>
    </w:p>
    <w:p w14:paraId="6922307F" w14:textId="77777777" w:rsidR="00DD4E72" w:rsidRDefault="005F2120" w:rsidP="002D1BD2">
      <w:pPr>
        <w:numPr>
          <w:ilvl w:val="0"/>
          <w:numId w:val="1"/>
        </w:numPr>
        <w:pBdr>
          <w:top w:val="nil"/>
          <w:left w:val="nil"/>
          <w:bottom w:val="nil"/>
          <w:right w:val="nil"/>
          <w:between w:val="nil"/>
        </w:pBdr>
        <w:spacing w:after="0"/>
        <w:ind w:left="0" w:hanging="142"/>
        <w:jc w:val="both"/>
        <w:rPr>
          <w:rFonts w:ascii="Open Sans" w:eastAsia="Open Sans" w:hAnsi="Open Sans" w:cs="Open Sans"/>
          <w:color w:val="000000"/>
          <w:sz w:val="20"/>
          <w:szCs w:val="20"/>
        </w:rPr>
      </w:pPr>
      <w:r>
        <w:rPr>
          <w:rFonts w:ascii="Open Sans" w:eastAsia="Open Sans" w:hAnsi="Open Sans" w:cs="Open Sans"/>
          <w:color w:val="000000"/>
          <w:sz w:val="20"/>
          <w:szCs w:val="20"/>
        </w:rPr>
        <w:t>Véhiculer une image positive de la Fête de la Musique et à ne pas consommer d'alcool sur la scène</w:t>
      </w:r>
    </w:p>
    <w:p w14:paraId="5FAB5F03" w14:textId="77777777" w:rsidR="00DD4E72" w:rsidRDefault="005F2120" w:rsidP="002D1BD2">
      <w:pPr>
        <w:numPr>
          <w:ilvl w:val="0"/>
          <w:numId w:val="1"/>
        </w:numPr>
        <w:pBdr>
          <w:top w:val="nil"/>
          <w:left w:val="nil"/>
          <w:bottom w:val="nil"/>
          <w:right w:val="nil"/>
          <w:between w:val="nil"/>
        </w:pBdr>
        <w:spacing w:after="0"/>
        <w:ind w:left="0" w:hanging="142"/>
        <w:jc w:val="both"/>
        <w:rPr>
          <w:rFonts w:ascii="Open Sans" w:eastAsia="Open Sans" w:hAnsi="Open Sans" w:cs="Open Sans"/>
          <w:color w:val="000000"/>
          <w:sz w:val="20"/>
          <w:szCs w:val="20"/>
        </w:rPr>
      </w:pPr>
      <w:r>
        <w:rPr>
          <w:rFonts w:ascii="Open Sans" w:eastAsia="Open Sans" w:hAnsi="Open Sans" w:cs="Open Sans"/>
          <w:color w:val="000000"/>
          <w:sz w:val="20"/>
          <w:szCs w:val="20"/>
        </w:rPr>
        <w:t>Ne pas prendre d’engagements sur d’autres sites et à prévenir la Commune en cas de désistement</w:t>
      </w:r>
      <w:r>
        <w:rPr>
          <w:rFonts w:ascii="Open Sans" w:eastAsia="Open Sans" w:hAnsi="Open Sans" w:cs="Open Sans"/>
          <w:color w:val="000000"/>
          <w:sz w:val="20"/>
          <w:szCs w:val="20"/>
        </w:rPr>
        <w:br/>
        <w:t>pour force majeure</w:t>
      </w:r>
    </w:p>
    <w:p w14:paraId="4C68DEFD" w14:textId="77777777" w:rsidR="00DD4E72" w:rsidRDefault="005F2120" w:rsidP="002D1BD2">
      <w:pPr>
        <w:numPr>
          <w:ilvl w:val="0"/>
          <w:numId w:val="1"/>
        </w:numPr>
        <w:pBdr>
          <w:top w:val="nil"/>
          <w:left w:val="nil"/>
          <w:bottom w:val="nil"/>
          <w:right w:val="nil"/>
          <w:between w:val="nil"/>
        </w:pBdr>
        <w:spacing w:after="0"/>
        <w:ind w:left="0" w:hanging="142"/>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Respecter le cadre de l’organisation mis en place par la Commune : emplacement, créneau horaire </w:t>
      </w:r>
    </w:p>
    <w:p w14:paraId="6E3F7523" w14:textId="77777777" w:rsidR="00DD4E72" w:rsidRDefault="005F2120" w:rsidP="002D1BD2">
      <w:pPr>
        <w:numPr>
          <w:ilvl w:val="0"/>
          <w:numId w:val="1"/>
        </w:numPr>
        <w:pBdr>
          <w:top w:val="nil"/>
          <w:left w:val="nil"/>
          <w:bottom w:val="nil"/>
          <w:right w:val="nil"/>
          <w:between w:val="nil"/>
        </w:pBdr>
        <w:spacing w:after="0"/>
        <w:ind w:left="0" w:hanging="142"/>
        <w:jc w:val="both"/>
        <w:rPr>
          <w:rFonts w:ascii="Open Sans" w:eastAsia="Open Sans" w:hAnsi="Open Sans" w:cs="Open Sans"/>
          <w:color w:val="000000"/>
          <w:sz w:val="20"/>
          <w:szCs w:val="20"/>
        </w:rPr>
      </w:pPr>
      <w:r>
        <w:rPr>
          <w:rFonts w:ascii="Open Sans" w:eastAsia="Open Sans" w:hAnsi="Open Sans" w:cs="Open Sans"/>
          <w:color w:val="000000"/>
          <w:sz w:val="20"/>
          <w:szCs w:val="20"/>
        </w:rPr>
        <w:t>Ne pas tenir de propos diffamatoires ou insultants, qui inciteraient à la discrimination, à la</w:t>
      </w:r>
      <w:r>
        <w:rPr>
          <w:rFonts w:ascii="Open Sans" w:eastAsia="Open Sans" w:hAnsi="Open Sans" w:cs="Open Sans"/>
          <w:color w:val="000000"/>
          <w:sz w:val="20"/>
          <w:szCs w:val="20"/>
        </w:rPr>
        <w:br/>
        <w:t>haine, ou à la violence contre une personne ou un groupe de personnes en raison de leur lieu</w:t>
      </w:r>
      <w:r>
        <w:rPr>
          <w:rFonts w:ascii="Open Sans" w:eastAsia="Open Sans" w:hAnsi="Open Sans" w:cs="Open Sans"/>
          <w:color w:val="000000"/>
          <w:sz w:val="20"/>
          <w:szCs w:val="20"/>
        </w:rPr>
        <w:br/>
        <w:t>d’origine, de leur ethnie ou absence d’ethnie, de leur nationalité, de leur race, de leur religion,</w:t>
      </w:r>
      <w:r>
        <w:rPr>
          <w:rFonts w:ascii="Open Sans" w:eastAsia="Open Sans" w:hAnsi="Open Sans" w:cs="Open Sans"/>
          <w:color w:val="000000"/>
          <w:sz w:val="20"/>
          <w:szCs w:val="20"/>
        </w:rPr>
        <w:br/>
        <w:t>de leur sexe, orientation sexuelle, ou handicap.</w:t>
      </w:r>
    </w:p>
    <w:p w14:paraId="137DA8C4" w14:textId="77777777" w:rsidR="00DD4E72" w:rsidRDefault="005F2120" w:rsidP="002D1BD2">
      <w:pPr>
        <w:numPr>
          <w:ilvl w:val="0"/>
          <w:numId w:val="1"/>
        </w:numPr>
        <w:pBdr>
          <w:top w:val="nil"/>
          <w:left w:val="nil"/>
          <w:bottom w:val="nil"/>
          <w:right w:val="nil"/>
          <w:between w:val="nil"/>
        </w:pBdr>
        <w:spacing w:after="0"/>
        <w:ind w:left="0" w:hanging="142"/>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Maintenir le lieu mis à disposition par la Commune dans un bon état de propreté </w:t>
      </w:r>
    </w:p>
    <w:p w14:paraId="56C03427" w14:textId="77777777" w:rsidR="00DD4E72" w:rsidRDefault="005F2120" w:rsidP="002D1BD2">
      <w:pPr>
        <w:numPr>
          <w:ilvl w:val="0"/>
          <w:numId w:val="1"/>
        </w:numPr>
        <w:pBdr>
          <w:top w:val="nil"/>
          <w:left w:val="nil"/>
          <w:bottom w:val="nil"/>
          <w:right w:val="nil"/>
          <w:between w:val="nil"/>
        </w:pBdr>
        <w:spacing w:after="0"/>
        <w:ind w:left="0" w:hanging="142"/>
        <w:jc w:val="both"/>
        <w:rPr>
          <w:rFonts w:ascii="Open Sans" w:eastAsia="Open Sans" w:hAnsi="Open Sans" w:cs="Open Sans"/>
          <w:color w:val="000000"/>
          <w:sz w:val="20"/>
          <w:szCs w:val="20"/>
        </w:rPr>
      </w:pPr>
      <w:r>
        <w:rPr>
          <w:rFonts w:ascii="Open Sans" w:eastAsia="Open Sans" w:hAnsi="Open Sans" w:cs="Open Sans"/>
          <w:color w:val="000000"/>
          <w:sz w:val="20"/>
          <w:szCs w:val="20"/>
        </w:rPr>
        <w:t>Respecter les conditions de stationnement et de circulation en vigueur,</w:t>
      </w:r>
    </w:p>
    <w:p w14:paraId="269DAAEA" w14:textId="77777777" w:rsidR="00DD4E72" w:rsidRDefault="005F2120" w:rsidP="002D1BD2">
      <w:pPr>
        <w:numPr>
          <w:ilvl w:val="0"/>
          <w:numId w:val="1"/>
        </w:numPr>
        <w:pBdr>
          <w:top w:val="nil"/>
          <w:left w:val="nil"/>
          <w:bottom w:val="nil"/>
          <w:right w:val="nil"/>
          <w:between w:val="nil"/>
        </w:pBdr>
        <w:spacing w:after="0"/>
        <w:ind w:left="0" w:hanging="142"/>
        <w:jc w:val="both"/>
        <w:rPr>
          <w:rFonts w:ascii="Open Sans" w:eastAsia="Open Sans" w:hAnsi="Open Sans" w:cs="Open Sans"/>
          <w:color w:val="000000"/>
          <w:sz w:val="20"/>
          <w:szCs w:val="20"/>
        </w:rPr>
      </w:pPr>
      <w:r>
        <w:rPr>
          <w:rFonts w:ascii="Open Sans" w:eastAsia="Open Sans" w:hAnsi="Open Sans" w:cs="Open Sans"/>
          <w:color w:val="000000"/>
          <w:sz w:val="20"/>
          <w:szCs w:val="20"/>
        </w:rPr>
        <w:t>Respecter les conditions de sécurité des personnes et des biens (matériels publics et privés) : veiller à avoir un comportement responsable vis-à-vis des publics, des autres groupes et de l'organisation,</w:t>
      </w:r>
    </w:p>
    <w:p w14:paraId="09B29852" w14:textId="77777777" w:rsidR="00DD4E72" w:rsidRDefault="005F2120" w:rsidP="002D1BD2">
      <w:pPr>
        <w:numPr>
          <w:ilvl w:val="0"/>
          <w:numId w:val="1"/>
        </w:numPr>
        <w:pBdr>
          <w:top w:val="nil"/>
          <w:left w:val="nil"/>
          <w:bottom w:val="nil"/>
          <w:right w:val="nil"/>
          <w:between w:val="nil"/>
        </w:pBdr>
        <w:ind w:left="0" w:hanging="142"/>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Appliquer les mesures sanitaires le cas échéant </w:t>
      </w:r>
    </w:p>
    <w:p w14:paraId="238A35F1" w14:textId="6F1F0487" w:rsidR="00DD4E72" w:rsidRDefault="005F2120">
      <w:pPr>
        <w:jc w:val="both"/>
        <w:rPr>
          <w:rFonts w:ascii="Open Sans" w:eastAsia="Open Sans" w:hAnsi="Open Sans" w:cs="Open Sans"/>
          <w:color w:val="000000"/>
          <w:sz w:val="20"/>
          <w:szCs w:val="20"/>
        </w:rPr>
      </w:pPr>
      <w:r>
        <w:rPr>
          <w:rFonts w:ascii="Open Sans" w:eastAsia="Open Sans" w:hAnsi="Open Sans" w:cs="Open Sans"/>
          <w:color w:val="000000"/>
          <w:sz w:val="20"/>
          <w:szCs w:val="20"/>
        </w:rPr>
        <w:t>Les enrouleurs, multiprises, projecteurs, micros, sonorisation sont à la charge des musiciens, ainsi que tout matériel supplémentaire nécessaire. Les appareils utilisés devront être conformes aux règles de sécurité et</w:t>
      </w:r>
      <w:r w:rsidR="002D1BD2">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respecter les normes NF et CE. Les participants devront s’assurer de leur bon état de fonctionnement avant tout raccordement aux installations publiques.</w:t>
      </w:r>
    </w:p>
    <w:p w14:paraId="07567514" w14:textId="77777777" w:rsidR="00B2143A" w:rsidRDefault="005F2120" w:rsidP="00B2143A">
      <w:pPr>
        <w:spacing w:after="0"/>
        <w:jc w:val="both"/>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Article </w:t>
      </w:r>
      <w:r w:rsidR="00B2143A">
        <w:rPr>
          <w:rFonts w:ascii="Open Sans" w:eastAsia="Open Sans" w:hAnsi="Open Sans" w:cs="Open Sans"/>
          <w:b/>
          <w:color w:val="000000"/>
          <w:sz w:val="20"/>
          <w:szCs w:val="20"/>
        </w:rPr>
        <w:t>7</w:t>
      </w:r>
      <w:r>
        <w:rPr>
          <w:rFonts w:ascii="Open Sans" w:eastAsia="Open Sans" w:hAnsi="Open Sans" w:cs="Open Sans"/>
          <w:b/>
          <w:color w:val="000000"/>
          <w:sz w:val="20"/>
          <w:szCs w:val="20"/>
        </w:rPr>
        <w:t>. Droits de diffusion des productions</w:t>
      </w:r>
    </w:p>
    <w:p w14:paraId="38E14C48" w14:textId="13FDA8BB" w:rsidR="00DD4E72" w:rsidRDefault="005F2120" w:rsidP="00B2143A">
      <w:pP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Les participants sélectionnés s’engagent à autoriser, sans contrepartie, la Commune à diffuser, et éventuellement reproduire, les images fixes et animées (photographies ou films) prises par elle au cours de la manifestation sur tout support dans le but d’en assurer la valorisation et la promotion. Tout artiste participant à cet évènement s’engage à céder à titre gratuit à la Commune, ses éventuels droits d’auteurs relatifs au répertoire joué.</w:t>
      </w:r>
    </w:p>
    <w:p w14:paraId="053EC0D0" w14:textId="77777777" w:rsidR="002D1BD2" w:rsidRPr="00B2143A" w:rsidRDefault="002D1BD2" w:rsidP="00B2143A">
      <w:pPr>
        <w:spacing w:after="0"/>
        <w:jc w:val="both"/>
        <w:rPr>
          <w:rFonts w:ascii="Open Sans" w:eastAsia="Open Sans" w:hAnsi="Open Sans" w:cs="Open Sans"/>
          <w:b/>
          <w:color w:val="000000"/>
          <w:sz w:val="20"/>
          <w:szCs w:val="20"/>
        </w:rPr>
      </w:pPr>
    </w:p>
    <w:p w14:paraId="363837C1" w14:textId="26AB7046" w:rsidR="00DD4E72" w:rsidRDefault="005F2120">
      <w:pPr>
        <w:jc w:val="both"/>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Article </w:t>
      </w:r>
      <w:r w:rsidR="00B2143A">
        <w:rPr>
          <w:rFonts w:ascii="Open Sans" w:eastAsia="Open Sans" w:hAnsi="Open Sans" w:cs="Open Sans"/>
          <w:b/>
          <w:color w:val="000000"/>
          <w:sz w:val="20"/>
          <w:szCs w:val="20"/>
        </w:rPr>
        <w:t>8</w:t>
      </w:r>
      <w:r>
        <w:rPr>
          <w:rFonts w:ascii="Open Sans" w:eastAsia="Open Sans" w:hAnsi="Open Sans" w:cs="Open Sans"/>
          <w:b/>
          <w:color w:val="000000"/>
          <w:sz w:val="20"/>
          <w:szCs w:val="20"/>
        </w:rPr>
        <w:t>. Annulation</w:t>
      </w:r>
    </w:p>
    <w:p w14:paraId="25BFB989" w14:textId="54D50F26" w:rsidR="00DD4E72" w:rsidRDefault="005F2120">
      <w:pPr>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Si pour des raisons internes ou externes, la Commune devait être conduite à annuler la Fête de </w:t>
      </w:r>
      <w:r>
        <w:rPr>
          <w:rFonts w:ascii="Open Sans" w:eastAsia="Open Sans" w:hAnsi="Open Sans" w:cs="Open Sans"/>
          <w:color w:val="000000"/>
          <w:sz w:val="20"/>
          <w:szCs w:val="20"/>
        </w:rPr>
        <w:t>la musique,</w:t>
      </w:r>
      <w:r w:rsidR="00B2143A">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 xml:space="preserve">sa responsabilité ne pourrait être engagée. Aucune indemnité ne pourra être demandée. Les candidats retenus souhaitant se désister s’engagent à prévenir la Commune au plus tard le </w:t>
      </w:r>
      <w:r w:rsidR="008277A3">
        <w:rPr>
          <w:rFonts w:ascii="Open Sans" w:eastAsia="Open Sans" w:hAnsi="Open Sans" w:cs="Open Sans"/>
          <w:color w:val="000000"/>
          <w:sz w:val="20"/>
          <w:szCs w:val="20"/>
        </w:rPr>
        <w:t>10</w:t>
      </w:r>
      <w:r>
        <w:rPr>
          <w:rFonts w:ascii="Open Sans" w:eastAsia="Open Sans" w:hAnsi="Open Sans" w:cs="Open Sans"/>
          <w:color w:val="000000"/>
          <w:sz w:val="20"/>
          <w:szCs w:val="20"/>
        </w:rPr>
        <w:t xml:space="preserve"> juin afin que celle-ci puisse, le cas échéant, trouver un autre groupe.</w:t>
      </w:r>
    </w:p>
    <w:p w14:paraId="473D8F1E" w14:textId="27AF3FE0" w:rsidR="00DD4E72" w:rsidRDefault="005F2120">
      <w:pPr>
        <w:pBdr>
          <w:top w:val="nil"/>
          <w:left w:val="nil"/>
          <w:bottom w:val="nil"/>
          <w:right w:val="nil"/>
          <w:between w:val="nil"/>
        </w:pBdr>
        <w:spacing w:after="0" w:line="240" w:lineRule="auto"/>
        <w:jc w:val="both"/>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Article </w:t>
      </w:r>
      <w:r w:rsidR="00B2143A">
        <w:rPr>
          <w:rFonts w:ascii="Open Sans" w:eastAsia="Open Sans" w:hAnsi="Open Sans" w:cs="Open Sans"/>
          <w:b/>
          <w:color w:val="000000"/>
          <w:sz w:val="20"/>
          <w:szCs w:val="20"/>
        </w:rPr>
        <w:t>9</w:t>
      </w:r>
      <w:r>
        <w:rPr>
          <w:rFonts w:ascii="Open Sans" w:eastAsia="Open Sans" w:hAnsi="Open Sans" w:cs="Open Sans"/>
          <w:b/>
          <w:color w:val="000000"/>
          <w:sz w:val="20"/>
          <w:szCs w:val="20"/>
        </w:rPr>
        <w:t>. Responsabilités</w:t>
      </w:r>
    </w:p>
    <w:p w14:paraId="14439C4B" w14:textId="77777777" w:rsidR="00DD4E72" w:rsidRDefault="005F2120">
      <w:p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Outre l’assurance couvrant les objets et matériels et plus généralement tous les éléments mobiles ou autres lui appartenant, le participant est tenu de souscrire à ses propres frais toutes assurances couvrant les risques que lui-même, son personnel, son matériel, encourent ou font encourir à des tiers et aux matériels d’autrui, ainsi qu’aux structures mises à disposition par la Commune. Ils devront par conséquent souscrire toute assurance les garantissant pour l’ensemble des risques (Responsabilité Civile incendie, </w:t>
      </w:r>
      <w:proofErr w:type="gramStart"/>
      <w:r>
        <w:rPr>
          <w:rFonts w:ascii="Open Sans" w:eastAsia="Open Sans" w:hAnsi="Open Sans" w:cs="Open Sans"/>
          <w:color w:val="000000"/>
          <w:sz w:val="20"/>
          <w:szCs w:val="20"/>
        </w:rPr>
        <w:t>vol...</w:t>
      </w:r>
      <w:proofErr w:type="gramEnd"/>
      <w:r>
        <w:rPr>
          <w:rFonts w:ascii="Open Sans" w:eastAsia="Open Sans" w:hAnsi="Open Sans" w:cs="Open Sans"/>
          <w:color w:val="000000"/>
          <w:sz w:val="20"/>
          <w:szCs w:val="20"/>
        </w:rPr>
        <w:t>)</w:t>
      </w:r>
    </w:p>
    <w:p w14:paraId="00CFB860" w14:textId="77777777" w:rsidR="00DD4E72" w:rsidRDefault="00DD4E72">
      <w:pPr>
        <w:pBdr>
          <w:top w:val="nil"/>
          <w:left w:val="nil"/>
          <w:bottom w:val="nil"/>
          <w:right w:val="nil"/>
          <w:between w:val="nil"/>
        </w:pBdr>
        <w:spacing w:after="0" w:line="240" w:lineRule="auto"/>
        <w:jc w:val="both"/>
        <w:rPr>
          <w:rFonts w:ascii="Open Sans" w:eastAsia="Open Sans" w:hAnsi="Open Sans" w:cs="Open Sans"/>
          <w:color w:val="000000"/>
          <w:sz w:val="20"/>
          <w:szCs w:val="20"/>
        </w:rPr>
      </w:pPr>
    </w:p>
    <w:p w14:paraId="3BE0E728" w14:textId="31089E31" w:rsidR="00DD4E72" w:rsidRDefault="005F2120">
      <w:p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La </w:t>
      </w:r>
      <w:r w:rsidR="002D1BD2">
        <w:rPr>
          <w:rFonts w:ascii="Open Sans" w:eastAsia="Open Sans" w:hAnsi="Open Sans" w:cs="Open Sans"/>
          <w:color w:val="000000"/>
          <w:sz w:val="20"/>
          <w:szCs w:val="20"/>
        </w:rPr>
        <w:t>C</w:t>
      </w:r>
      <w:r>
        <w:rPr>
          <w:rFonts w:ascii="Open Sans" w:eastAsia="Open Sans" w:hAnsi="Open Sans" w:cs="Open Sans"/>
          <w:color w:val="000000"/>
          <w:sz w:val="20"/>
          <w:szCs w:val="20"/>
        </w:rPr>
        <w:t xml:space="preserve">ommune est réputée dégagée de toute responsabilité à cet égard, notamment en cas de perte, vol ou dommage quelconque et en cas d’accident corporel. Le matériel utilisé devra respecter les normes de sécurité en vigueur. Les objets et matériels demeurent sous l’entière et unique responsabilité de leur propriétaire. </w:t>
      </w:r>
    </w:p>
    <w:p w14:paraId="3E10D0C9" w14:textId="77777777" w:rsidR="00DD4E72" w:rsidRDefault="00DD4E72">
      <w:pPr>
        <w:pBdr>
          <w:top w:val="nil"/>
          <w:left w:val="nil"/>
          <w:bottom w:val="nil"/>
          <w:right w:val="nil"/>
          <w:between w:val="nil"/>
        </w:pBdr>
        <w:spacing w:after="0" w:line="240" w:lineRule="auto"/>
        <w:jc w:val="both"/>
        <w:rPr>
          <w:rFonts w:ascii="Open Sans" w:eastAsia="Open Sans" w:hAnsi="Open Sans" w:cs="Open Sans"/>
          <w:color w:val="000000"/>
          <w:sz w:val="20"/>
          <w:szCs w:val="20"/>
        </w:rPr>
      </w:pPr>
    </w:p>
    <w:p w14:paraId="26267980" w14:textId="6BA0B0D5" w:rsidR="00DD4E72" w:rsidRDefault="005F2120" w:rsidP="00B2143A">
      <w:pPr>
        <w:spacing w:after="0"/>
        <w:jc w:val="both"/>
        <w:rPr>
          <w:rFonts w:ascii="Open Sans" w:eastAsia="Open Sans" w:hAnsi="Open Sans" w:cs="Open Sans"/>
          <w:b/>
          <w:color w:val="000000"/>
          <w:sz w:val="20"/>
          <w:szCs w:val="20"/>
        </w:rPr>
      </w:pPr>
      <w:r>
        <w:rPr>
          <w:rFonts w:ascii="Open Sans" w:eastAsia="Open Sans" w:hAnsi="Open Sans" w:cs="Open Sans"/>
          <w:b/>
          <w:color w:val="000000"/>
          <w:sz w:val="20"/>
          <w:szCs w:val="20"/>
        </w:rPr>
        <w:t>Article 10. Informations pratiques</w:t>
      </w:r>
    </w:p>
    <w:p w14:paraId="2D0FEC1B" w14:textId="1FE8052F" w:rsidR="00DD4E72" w:rsidRDefault="005F2120" w:rsidP="00B2143A">
      <w:pP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Pour tout renseignement contacte</w:t>
      </w:r>
      <w:r w:rsidR="002D1BD2">
        <w:rPr>
          <w:rFonts w:ascii="Open Sans" w:eastAsia="Open Sans" w:hAnsi="Open Sans" w:cs="Open Sans"/>
          <w:color w:val="000000"/>
          <w:sz w:val="20"/>
          <w:szCs w:val="20"/>
        </w:rPr>
        <w:t>z</w:t>
      </w:r>
      <w:r>
        <w:rPr>
          <w:rFonts w:ascii="Open Sans" w:eastAsia="Open Sans" w:hAnsi="Open Sans" w:cs="Open Sans"/>
          <w:color w:val="000000"/>
          <w:sz w:val="20"/>
          <w:szCs w:val="20"/>
        </w:rPr>
        <w:t xml:space="preserve"> : Mairie de Vouillé – Service communication - 05 49 54 20 30 – </w:t>
      </w:r>
      <w:r w:rsidR="002D1BD2" w:rsidRPr="002D1BD2">
        <w:rPr>
          <w:rFonts w:ascii="Open Sans" w:eastAsia="Open Sans" w:hAnsi="Open Sans" w:cs="Open Sans"/>
          <w:color w:val="000000"/>
          <w:sz w:val="20"/>
          <w:szCs w:val="20"/>
        </w:rPr>
        <w:t>communication@vouille86.fr</w:t>
      </w:r>
    </w:p>
    <w:p w14:paraId="52C80AA2" w14:textId="77777777" w:rsidR="002D1BD2" w:rsidRDefault="002D1BD2" w:rsidP="00B2143A">
      <w:pPr>
        <w:spacing w:after="0"/>
        <w:jc w:val="both"/>
        <w:rPr>
          <w:rFonts w:ascii="Open Sans" w:eastAsia="Open Sans" w:hAnsi="Open Sans" w:cs="Open Sans"/>
          <w:color w:val="000000"/>
          <w:sz w:val="20"/>
          <w:szCs w:val="20"/>
        </w:rPr>
      </w:pPr>
    </w:p>
    <w:p w14:paraId="3F3EA311" w14:textId="77777777" w:rsidR="00B2143A" w:rsidRDefault="005F2120">
      <w:pPr>
        <w:tabs>
          <w:tab w:val="left" w:pos="1276"/>
          <w:tab w:val="left" w:pos="4678"/>
        </w:tabs>
        <w:spacing w:after="0"/>
        <w:jc w:val="center"/>
        <w:rPr>
          <w:rFonts w:ascii="Open Sans" w:eastAsia="Open Sans" w:hAnsi="Open Sans" w:cs="Open Sans"/>
          <w:color w:val="000000"/>
          <w:sz w:val="20"/>
          <w:szCs w:val="20"/>
        </w:rPr>
      </w:pPr>
      <w:r>
        <w:rPr>
          <w:rFonts w:ascii="Open Sans" w:eastAsia="Open Sans" w:hAnsi="Open Sans" w:cs="Open Sans"/>
          <w:b/>
          <w:color w:val="000000"/>
          <w:sz w:val="20"/>
          <w:szCs w:val="20"/>
        </w:rPr>
        <w:t>ENGAGEMENT DU CANDIDAT</w:t>
      </w:r>
    </w:p>
    <w:p w14:paraId="6A402F03" w14:textId="77777777" w:rsidR="002D1BD2" w:rsidRDefault="002D1BD2" w:rsidP="00B2143A">
      <w:pPr>
        <w:tabs>
          <w:tab w:val="left" w:pos="1276"/>
          <w:tab w:val="left" w:pos="4678"/>
        </w:tabs>
        <w:spacing w:after="0"/>
        <w:rPr>
          <w:rFonts w:ascii="Open Sans" w:eastAsia="Open Sans" w:hAnsi="Open Sans" w:cs="Open Sans"/>
          <w:color w:val="000000"/>
          <w:sz w:val="20"/>
          <w:szCs w:val="20"/>
        </w:rPr>
      </w:pPr>
    </w:p>
    <w:p w14:paraId="0F44DCE2" w14:textId="15FEC7B5" w:rsidR="00B2143A" w:rsidRDefault="005F2120" w:rsidP="00B2143A">
      <w:pPr>
        <w:tabs>
          <w:tab w:val="left" w:pos="1276"/>
          <w:tab w:val="left" w:pos="4678"/>
        </w:tabs>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Je </w:t>
      </w:r>
      <w:proofErr w:type="gramStart"/>
      <w:r>
        <w:rPr>
          <w:rFonts w:ascii="Open Sans" w:eastAsia="Open Sans" w:hAnsi="Open Sans" w:cs="Open Sans"/>
          <w:color w:val="000000"/>
          <w:sz w:val="20"/>
          <w:szCs w:val="20"/>
        </w:rPr>
        <w:t>soussigné(</w:t>
      </w:r>
      <w:proofErr w:type="gramEnd"/>
      <w:r>
        <w:rPr>
          <w:rFonts w:ascii="Open Sans" w:eastAsia="Open Sans" w:hAnsi="Open Sans" w:cs="Open Sans"/>
          <w:color w:val="000000"/>
          <w:sz w:val="20"/>
          <w:szCs w:val="20"/>
        </w:rPr>
        <w:t>e),</w:t>
      </w:r>
      <w:r w:rsidR="00B2143A">
        <w:rPr>
          <w:rFonts w:ascii="Open Sans" w:eastAsia="Open Sans" w:hAnsi="Open Sans" w:cs="Open Sans"/>
          <w:color w:val="000000"/>
          <w:sz w:val="20"/>
          <w:szCs w:val="20"/>
        </w:rPr>
        <w:t>………………………………………………………</w:t>
      </w:r>
    </w:p>
    <w:p w14:paraId="56E1A205" w14:textId="4F5F1F69" w:rsidR="00DD4E72" w:rsidRDefault="005F2120" w:rsidP="00B2143A">
      <w:pPr>
        <w:tabs>
          <w:tab w:val="left" w:pos="1276"/>
          <w:tab w:val="left" w:pos="4678"/>
        </w:tabs>
        <w:spacing w:after="0"/>
        <w:rPr>
          <w:rFonts w:ascii="Open Sans" w:eastAsia="Open Sans" w:hAnsi="Open Sans" w:cs="Open Sans"/>
          <w:color w:val="000000"/>
          <w:sz w:val="20"/>
          <w:szCs w:val="20"/>
        </w:rPr>
      </w:pPr>
      <w:proofErr w:type="gramStart"/>
      <w:r>
        <w:rPr>
          <w:rFonts w:ascii="Open Sans" w:eastAsia="Open Sans" w:hAnsi="Open Sans" w:cs="Open Sans"/>
          <w:color w:val="000000"/>
          <w:sz w:val="20"/>
          <w:szCs w:val="20"/>
        </w:rPr>
        <w:t>représentant</w:t>
      </w:r>
      <w:proofErr w:type="gramEnd"/>
      <w:r>
        <w:rPr>
          <w:rFonts w:ascii="Open Sans" w:eastAsia="Open Sans" w:hAnsi="Open Sans" w:cs="Open Sans"/>
          <w:color w:val="000000"/>
          <w:sz w:val="20"/>
          <w:szCs w:val="20"/>
        </w:rPr>
        <w:t xml:space="preserve"> la formation, le groupe ou l’artiste, </w:t>
      </w:r>
    </w:p>
    <w:p w14:paraId="29118E55" w14:textId="4D7C4335" w:rsidR="00DD4E72" w:rsidRDefault="00B2143A">
      <w:pPr>
        <w:tabs>
          <w:tab w:val="left" w:pos="4678"/>
        </w:tabs>
        <w:rPr>
          <w:rFonts w:ascii="Open Sans" w:eastAsia="Open Sans" w:hAnsi="Open Sans" w:cs="Open Sans"/>
          <w:color w:val="000000"/>
          <w:sz w:val="20"/>
          <w:szCs w:val="20"/>
        </w:rPr>
      </w:pPr>
      <w:r>
        <w:rPr>
          <w:rFonts w:ascii="Open Sans" w:eastAsia="Open Sans" w:hAnsi="Open Sans" w:cs="Open Sans"/>
          <w:color w:val="000000"/>
          <w:sz w:val="20"/>
          <w:szCs w:val="20"/>
        </w:rPr>
        <w:t>……………………………………………………………………………</w:t>
      </w:r>
      <w:r w:rsidR="005F2120">
        <w:rPr>
          <w:rFonts w:ascii="Open Sans" w:eastAsia="Open Sans" w:hAnsi="Open Sans" w:cs="Open Sans"/>
          <w:color w:val="000000"/>
          <w:sz w:val="20"/>
          <w:szCs w:val="20"/>
        </w:rPr>
        <w:tab/>
      </w:r>
    </w:p>
    <w:p w14:paraId="218E17AA" w14:textId="77ABD45C" w:rsidR="00DD4E72" w:rsidRDefault="005F2120">
      <w:pPr>
        <w:tabs>
          <w:tab w:val="left" w:pos="467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Atteste que l’ensemble des membres de l’équipe </w:t>
      </w:r>
      <w:proofErr w:type="gramStart"/>
      <w:r>
        <w:rPr>
          <w:rFonts w:ascii="Open Sans" w:eastAsia="Open Sans" w:hAnsi="Open Sans" w:cs="Open Sans"/>
          <w:color w:val="000000"/>
          <w:sz w:val="20"/>
          <w:szCs w:val="20"/>
        </w:rPr>
        <w:t>participante</w:t>
      </w:r>
      <w:proofErr w:type="gramEnd"/>
      <w:r>
        <w:rPr>
          <w:rFonts w:ascii="Open Sans" w:eastAsia="Open Sans" w:hAnsi="Open Sans" w:cs="Open Sans"/>
          <w:color w:val="000000"/>
          <w:sz w:val="20"/>
          <w:szCs w:val="20"/>
        </w:rPr>
        <w:t xml:space="preserve"> a pris connaissance de la présente charte de</w:t>
      </w:r>
      <w:r w:rsidR="002D1BD2">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participation à la Fête de la Musique organisée par la Commune de Vouillé, et s’engage à en respecter impérativement les dispositions.</w:t>
      </w:r>
    </w:p>
    <w:p w14:paraId="632EA4DB" w14:textId="77777777" w:rsidR="00DD4E72" w:rsidRDefault="005F2120">
      <w:pPr>
        <w:tabs>
          <w:tab w:val="left" w:pos="467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Fait à : </w:t>
      </w:r>
      <w:r>
        <w:rPr>
          <w:rFonts w:ascii="Open Sans" w:eastAsia="Open Sans" w:hAnsi="Open Sans" w:cs="Open Sans"/>
          <w:color w:val="000000"/>
          <w:sz w:val="20"/>
          <w:szCs w:val="20"/>
        </w:rPr>
        <w:tab/>
      </w:r>
    </w:p>
    <w:p w14:paraId="0F774612" w14:textId="77777777" w:rsidR="00DD4E72" w:rsidRDefault="005F2120">
      <w:pPr>
        <w:tabs>
          <w:tab w:val="left" w:pos="467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Le : </w:t>
      </w:r>
      <w:r>
        <w:rPr>
          <w:rFonts w:ascii="Open Sans" w:eastAsia="Open Sans" w:hAnsi="Open Sans" w:cs="Open Sans"/>
          <w:color w:val="000000"/>
          <w:sz w:val="20"/>
          <w:szCs w:val="20"/>
        </w:rPr>
        <w:tab/>
      </w:r>
    </w:p>
    <w:p w14:paraId="6DC7D237" w14:textId="77777777" w:rsidR="00DD4E72" w:rsidRDefault="005F2120">
      <w:pPr>
        <w:tabs>
          <w:tab w:val="left" w:pos="4678"/>
        </w:tabs>
        <w:jc w:val="both"/>
        <w:rPr>
          <w:rFonts w:ascii="Open Sans" w:eastAsia="Open Sans" w:hAnsi="Open Sans" w:cs="Open Sans"/>
          <w:color w:val="000000"/>
          <w:sz w:val="20"/>
          <w:szCs w:val="20"/>
        </w:rPr>
      </w:pPr>
      <w:r>
        <w:rPr>
          <w:rFonts w:ascii="Open Sans" w:eastAsia="Open Sans" w:hAnsi="Open Sans" w:cs="Open Sans"/>
          <w:color w:val="000000"/>
          <w:sz w:val="20"/>
          <w:szCs w:val="20"/>
        </w:rPr>
        <w:br/>
        <w:t>Signature</w:t>
      </w:r>
    </w:p>
    <w:sectPr w:rsidR="00DD4E72">
      <w:footerReference w:type="default" r:id="rId9"/>
      <w:pgSz w:w="11906" w:h="16838"/>
      <w:pgMar w:top="709" w:right="707" w:bottom="851" w:left="851" w:header="708" w:footer="430" w:gutter="0"/>
      <w:pgNumType w:start="1"/>
      <w:cols w:num="2" w:space="720" w:equalWidth="0">
        <w:col w:w="4820" w:space="708"/>
        <w:col w:w="48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44EF1" w14:textId="77777777" w:rsidR="003E471D" w:rsidRDefault="003E471D">
      <w:pPr>
        <w:spacing w:after="0" w:line="240" w:lineRule="auto"/>
      </w:pPr>
      <w:r>
        <w:separator/>
      </w:r>
    </w:p>
  </w:endnote>
  <w:endnote w:type="continuationSeparator" w:id="0">
    <w:p w14:paraId="761E82A8" w14:textId="77777777" w:rsidR="003E471D" w:rsidRDefault="003E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3">
    <w:panose1 w:val="00000000000000000000"/>
    <w:charset w:val="00"/>
    <w:family w:val="roman"/>
    <w:notTrueType/>
    <w:pitch w:val="default"/>
  </w:font>
  <w:font w:name="SymbolMT">
    <w:panose1 w:val="00000000000000000000"/>
    <w:charset w:val="00"/>
    <w:family w:val="roman"/>
    <w:notTrueType/>
    <w:pitch w:val="default"/>
  </w:font>
  <w:font w:name="Wingdings2">
    <w:altName w:val="Cambria"/>
    <w:panose1 w:val="00000000000000000000"/>
    <w:charset w:val="00"/>
    <w:family w:val="roman"/>
    <w:notTrueType/>
    <w:pitch w:val="default"/>
  </w:font>
  <w:font w:name="Wingding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96DA" w14:textId="77777777" w:rsidR="00DD4E72" w:rsidRDefault="005F2120">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2143A">
      <w:rPr>
        <w:b/>
        <w:noProof/>
        <w:color w:val="000000"/>
        <w:sz w:val="24"/>
        <w:szCs w:val="24"/>
      </w:rPr>
      <w:t>1</w:t>
    </w:r>
    <w:r>
      <w:rPr>
        <w:b/>
        <w:color w:val="000000"/>
        <w:sz w:val="24"/>
        <w:szCs w:val="24"/>
      </w:rPr>
      <w:fldChar w:fldCharType="end"/>
    </w:r>
    <w:r>
      <w:rPr>
        <w:color w:val="000000"/>
      </w:rPr>
      <w:t xml:space="preserve"> sur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2143A">
      <w:rPr>
        <w:b/>
        <w:noProof/>
        <w:color w:val="000000"/>
        <w:sz w:val="24"/>
        <w:szCs w:val="24"/>
      </w:rPr>
      <w:t>2</w:t>
    </w:r>
    <w:r>
      <w:rPr>
        <w:b/>
        <w:color w:val="000000"/>
        <w:sz w:val="24"/>
        <w:szCs w:val="24"/>
      </w:rPr>
      <w:fldChar w:fldCharType="end"/>
    </w:r>
  </w:p>
  <w:p w14:paraId="7E230E92" w14:textId="77777777" w:rsidR="00DD4E72" w:rsidRDefault="00DD4E7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5CCE5" w14:textId="77777777" w:rsidR="003E471D" w:rsidRDefault="003E471D">
      <w:pPr>
        <w:spacing w:after="0" w:line="240" w:lineRule="auto"/>
      </w:pPr>
      <w:r>
        <w:separator/>
      </w:r>
    </w:p>
  </w:footnote>
  <w:footnote w:type="continuationSeparator" w:id="0">
    <w:p w14:paraId="12315369" w14:textId="77777777" w:rsidR="003E471D" w:rsidRDefault="003E4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50A93"/>
    <w:multiLevelType w:val="multilevel"/>
    <w:tmpl w:val="C78A7ABE"/>
    <w:lvl w:ilvl="0">
      <w:numFmt w:val="bullet"/>
      <w:lvlText w:val="-"/>
      <w:lvlJc w:val="left"/>
      <w:pPr>
        <w:ind w:left="720" w:hanging="360"/>
      </w:pPr>
      <w:rPr>
        <w:rFonts w:ascii="Open Sans" w:eastAsia="Open Sans" w:hAnsi="Open Sans" w:cs="Open San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5665F0"/>
    <w:multiLevelType w:val="multilevel"/>
    <w:tmpl w:val="E33E7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1198551">
    <w:abstractNumId w:val="0"/>
  </w:num>
  <w:num w:numId="2" w16cid:durableId="107554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72"/>
    <w:rsid w:val="0013137B"/>
    <w:rsid w:val="001C550D"/>
    <w:rsid w:val="001F5246"/>
    <w:rsid w:val="002D1BD2"/>
    <w:rsid w:val="003E471D"/>
    <w:rsid w:val="00584539"/>
    <w:rsid w:val="00595D41"/>
    <w:rsid w:val="005A55A1"/>
    <w:rsid w:val="005F2120"/>
    <w:rsid w:val="008277A3"/>
    <w:rsid w:val="0091768A"/>
    <w:rsid w:val="00AE084A"/>
    <w:rsid w:val="00B2143A"/>
    <w:rsid w:val="00C22575"/>
    <w:rsid w:val="00C36CB8"/>
    <w:rsid w:val="00DD4E72"/>
    <w:rsid w:val="00E061DA"/>
    <w:rsid w:val="00E52F45"/>
    <w:rsid w:val="00F77F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F705"/>
  <w15:docId w15:val="{6C9AAC2D-AE58-4A53-ABB1-A331BE23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fontstyle01">
    <w:name w:val="fontstyle01"/>
    <w:basedOn w:val="Policepardfaut"/>
    <w:rsid w:val="00F1097E"/>
    <w:rPr>
      <w:rFonts w:ascii="Calibri" w:hAnsi="Calibri" w:cs="Calibri" w:hint="default"/>
      <w:b w:val="0"/>
      <w:bCs w:val="0"/>
      <w:i w:val="0"/>
      <w:iCs w:val="0"/>
      <w:color w:val="FFFFFF"/>
      <w:sz w:val="22"/>
      <w:szCs w:val="22"/>
    </w:rPr>
  </w:style>
  <w:style w:type="character" w:customStyle="1" w:styleId="fontstyle11">
    <w:name w:val="fontstyle11"/>
    <w:basedOn w:val="Policepardfaut"/>
    <w:rsid w:val="00F1097E"/>
    <w:rPr>
      <w:rFonts w:ascii="Tahoma-Bold" w:hAnsi="Tahoma-Bold" w:hint="default"/>
      <w:b/>
      <w:bCs/>
      <w:i w:val="0"/>
      <w:iCs w:val="0"/>
      <w:color w:val="000000"/>
      <w:sz w:val="24"/>
      <w:szCs w:val="24"/>
    </w:rPr>
  </w:style>
  <w:style w:type="character" w:customStyle="1" w:styleId="fontstyle31">
    <w:name w:val="fontstyle31"/>
    <w:basedOn w:val="Policepardfaut"/>
    <w:rsid w:val="00F1097E"/>
    <w:rPr>
      <w:rFonts w:ascii="Tahoma" w:hAnsi="Tahoma" w:cs="Tahoma" w:hint="default"/>
      <w:b w:val="0"/>
      <w:bCs w:val="0"/>
      <w:i w:val="0"/>
      <w:iCs w:val="0"/>
      <w:color w:val="000000"/>
      <w:sz w:val="22"/>
      <w:szCs w:val="22"/>
    </w:rPr>
  </w:style>
  <w:style w:type="character" w:customStyle="1" w:styleId="fontstyle41">
    <w:name w:val="fontstyle41"/>
    <w:basedOn w:val="Policepardfaut"/>
    <w:rsid w:val="00F1097E"/>
    <w:rPr>
      <w:rFonts w:ascii="Wingdings3" w:hAnsi="Wingdings3" w:hint="default"/>
      <w:b w:val="0"/>
      <w:bCs w:val="0"/>
      <w:i w:val="0"/>
      <w:iCs w:val="0"/>
      <w:color w:val="000000"/>
      <w:sz w:val="20"/>
      <w:szCs w:val="20"/>
    </w:rPr>
  </w:style>
  <w:style w:type="character" w:customStyle="1" w:styleId="fontstyle51">
    <w:name w:val="fontstyle51"/>
    <w:basedOn w:val="Policepardfaut"/>
    <w:rsid w:val="00F1097E"/>
    <w:rPr>
      <w:rFonts w:ascii="SymbolMT" w:hAnsi="SymbolMT" w:hint="default"/>
      <w:b w:val="0"/>
      <w:bCs w:val="0"/>
      <w:i w:val="0"/>
      <w:iCs w:val="0"/>
      <w:color w:val="000000"/>
      <w:sz w:val="20"/>
      <w:szCs w:val="20"/>
    </w:rPr>
  </w:style>
  <w:style w:type="character" w:customStyle="1" w:styleId="fontstyle61">
    <w:name w:val="fontstyle61"/>
    <w:basedOn w:val="Policepardfaut"/>
    <w:rsid w:val="00F1097E"/>
    <w:rPr>
      <w:rFonts w:ascii="Wingdings2" w:hAnsi="Wingdings2" w:hint="default"/>
      <w:b w:val="0"/>
      <w:bCs w:val="0"/>
      <w:i w:val="0"/>
      <w:iCs w:val="0"/>
      <w:color w:val="000000"/>
      <w:sz w:val="20"/>
      <w:szCs w:val="20"/>
    </w:rPr>
  </w:style>
  <w:style w:type="character" w:customStyle="1" w:styleId="fontstyle71">
    <w:name w:val="fontstyle71"/>
    <w:basedOn w:val="Policepardfaut"/>
    <w:rsid w:val="00F1097E"/>
    <w:rPr>
      <w:rFonts w:ascii="Wingdings-Regular" w:hAnsi="Wingdings-Regular" w:hint="default"/>
      <w:b w:val="0"/>
      <w:bCs w:val="0"/>
      <w:i w:val="0"/>
      <w:iCs w:val="0"/>
      <w:color w:val="000000"/>
      <w:sz w:val="20"/>
      <w:szCs w:val="20"/>
    </w:rPr>
  </w:style>
  <w:style w:type="character" w:customStyle="1" w:styleId="fontstyle21">
    <w:name w:val="fontstyle21"/>
    <w:basedOn w:val="Policepardfaut"/>
    <w:rsid w:val="00F1097E"/>
    <w:rPr>
      <w:rFonts w:ascii="Verdana" w:hAnsi="Verdana" w:hint="default"/>
      <w:b w:val="0"/>
      <w:bCs w:val="0"/>
      <w:i w:val="0"/>
      <w:iCs w:val="0"/>
      <w:color w:val="000000"/>
      <w:sz w:val="16"/>
      <w:szCs w:val="16"/>
    </w:rPr>
  </w:style>
  <w:style w:type="character" w:styleId="Lienhypertexte">
    <w:name w:val="Hyperlink"/>
    <w:basedOn w:val="Policepardfaut"/>
    <w:uiPriority w:val="99"/>
    <w:unhideWhenUsed/>
    <w:rsid w:val="00F1097E"/>
    <w:rPr>
      <w:color w:val="0563C1" w:themeColor="hyperlink"/>
      <w:u w:val="single"/>
    </w:rPr>
  </w:style>
  <w:style w:type="character" w:styleId="Mentionnonrsolue">
    <w:name w:val="Unresolved Mention"/>
    <w:basedOn w:val="Policepardfaut"/>
    <w:uiPriority w:val="99"/>
    <w:semiHidden/>
    <w:unhideWhenUsed/>
    <w:rsid w:val="00F1097E"/>
    <w:rPr>
      <w:color w:val="605E5C"/>
      <w:shd w:val="clear" w:color="auto" w:fill="E1DFDD"/>
    </w:rPr>
  </w:style>
  <w:style w:type="paragraph" w:styleId="Paragraphedeliste">
    <w:name w:val="List Paragraph"/>
    <w:basedOn w:val="Normal"/>
    <w:uiPriority w:val="34"/>
    <w:qFormat/>
    <w:rsid w:val="00F1097E"/>
    <w:pPr>
      <w:ind w:left="720"/>
      <w:contextualSpacing/>
    </w:pPr>
  </w:style>
  <w:style w:type="paragraph" w:customStyle="1" w:styleId="Paragraphestandard">
    <w:name w:val="[Paragraphe standard]"/>
    <w:basedOn w:val="Normal"/>
    <w:uiPriority w:val="99"/>
    <w:rsid w:val="00292EC7"/>
    <w:pPr>
      <w:suppressAutoHyphens/>
      <w:autoSpaceDE w:val="0"/>
      <w:autoSpaceDN w:val="0"/>
      <w:adjustRightInd w:val="0"/>
      <w:spacing w:after="0" w:line="288" w:lineRule="auto"/>
      <w:jc w:val="both"/>
      <w:textAlignment w:val="center"/>
    </w:pPr>
    <w:rPr>
      <w:rFonts w:ascii="Trebuchet MS" w:hAnsi="Trebuchet MS" w:cs="Trebuchet MS"/>
      <w:color w:val="000000"/>
      <w:sz w:val="20"/>
      <w:szCs w:val="20"/>
    </w:rPr>
  </w:style>
  <w:style w:type="paragraph" w:customStyle="1" w:styleId="Default">
    <w:name w:val="Default"/>
    <w:rsid w:val="00292EC7"/>
    <w:pPr>
      <w:autoSpaceDE w:val="0"/>
      <w:autoSpaceDN w:val="0"/>
      <w:adjustRightInd w:val="0"/>
      <w:spacing w:after="0" w:line="240" w:lineRule="auto"/>
    </w:pPr>
    <w:rPr>
      <w:rFonts w:ascii="Goudy Old Style" w:eastAsia="Times New Roman" w:hAnsi="Goudy Old Style" w:cs="Goudy Old Style"/>
      <w:color w:val="000000"/>
      <w:sz w:val="24"/>
      <w:szCs w:val="24"/>
    </w:rPr>
  </w:style>
  <w:style w:type="paragraph" w:styleId="En-tte">
    <w:name w:val="header"/>
    <w:basedOn w:val="Normal"/>
    <w:link w:val="En-tteCar"/>
    <w:uiPriority w:val="99"/>
    <w:unhideWhenUsed/>
    <w:rsid w:val="003D4DD4"/>
    <w:pPr>
      <w:tabs>
        <w:tab w:val="center" w:pos="4536"/>
        <w:tab w:val="right" w:pos="9072"/>
      </w:tabs>
      <w:spacing w:after="0" w:line="240" w:lineRule="auto"/>
    </w:pPr>
  </w:style>
  <w:style w:type="character" w:customStyle="1" w:styleId="En-tteCar">
    <w:name w:val="En-tête Car"/>
    <w:basedOn w:val="Policepardfaut"/>
    <w:link w:val="En-tte"/>
    <w:uiPriority w:val="99"/>
    <w:rsid w:val="003D4DD4"/>
  </w:style>
  <w:style w:type="paragraph" w:styleId="Pieddepage">
    <w:name w:val="footer"/>
    <w:basedOn w:val="Normal"/>
    <w:link w:val="PieddepageCar"/>
    <w:uiPriority w:val="99"/>
    <w:unhideWhenUsed/>
    <w:rsid w:val="003D4D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4DD4"/>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hJDRVndyY1g6DUpmegJzLPHmlg==">AMUW2mU8xyW/tVluKJnvl4OSEvEV3e4Vehj5p9KLJAj4avOaYB/nY0NRgPa+AcfHT/AHFCbW3VyREf7Bfsl3LNY1s+RNnf08mqPi8jQW9qdlj+ZYsem3yys=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1134</Words>
  <Characters>6243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de VOUILLE</dc:creator>
  <cp:lastModifiedBy>Mairie de VOUILLE</cp:lastModifiedBy>
  <cp:revision>2</cp:revision>
  <cp:lastPrinted>2022-03-29T07:57:00Z</cp:lastPrinted>
  <dcterms:created xsi:type="dcterms:W3CDTF">2025-01-20T10:59:00Z</dcterms:created>
  <dcterms:modified xsi:type="dcterms:W3CDTF">2025-01-20T10:59:00Z</dcterms:modified>
</cp:coreProperties>
</file>