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5C9C" w14:textId="7FC96AC0" w:rsidR="006A3ACD" w:rsidRDefault="006A3ACD" w:rsidP="006A3ACD">
      <w:pPr>
        <w:rPr>
          <w:rFonts w:ascii="Raspoutine DemiBold" w:eastAsia="Raspoutine DemiBold" w:hAnsi="Raspoutine DemiBold" w:cs="Raspoutine DemiBold"/>
          <w:sz w:val="32"/>
          <w:szCs w:val="32"/>
        </w:rPr>
      </w:pPr>
      <w:bookmarkStart w:id="0" w:name="_Hlk72481269"/>
      <w:r>
        <w:rPr>
          <w:noProof/>
        </w:rPr>
        <mc:AlternateContent>
          <mc:Choice Requires="wps">
            <w:drawing>
              <wp:anchor distT="0" distB="0" distL="114300" distR="114300" simplePos="0" relativeHeight="251660288" behindDoc="0" locked="0" layoutInCell="1" hidden="0" allowOverlap="1" wp14:anchorId="106C3154" wp14:editId="26E16AE5">
                <wp:simplePos x="0" y="0"/>
                <wp:positionH relativeFrom="column">
                  <wp:posOffset>-504825</wp:posOffset>
                </wp:positionH>
                <wp:positionV relativeFrom="paragraph">
                  <wp:posOffset>-75565</wp:posOffset>
                </wp:positionV>
                <wp:extent cx="1790700" cy="304800"/>
                <wp:effectExtent l="0" t="0" r="0" b="0"/>
                <wp:wrapNone/>
                <wp:docPr id="8" name="Rectangle 8"/>
                <wp:cNvGraphicFramePr/>
                <a:graphic xmlns:a="http://schemas.openxmlformats.org/drawingml/2006/main">
                  <a:graphicData uri="http://schemas.microsoft.com/office/word/2010/wordprocessingShape">
                    <wps:wsp>
                      <wps:cNvSpPr/>
                      <wps:spPr>
                        <a:xfrm>
                          <a:off x="0" y="0"/>
                          <a:ext cx="1790700" cy="304800"/>
                        </a:xfrm>
                        <a:prstGeom prst="rect">
                          <a:avLst/>
                        </a:prstGeom>
                        <a:noFill/>
                        <a:ln>
                          <a:noFill/>
                        </a:ln>
                      </wps:spPr>
                      <wps:txbx>
                        <w:txbxContent>
                          <w:p w14:paraId="64CED8B4" w14:textId="77777777" w:rsidR="006A3ACD" w:rsidRPr="00F53AE9" w:rsidRDefault="006A3ACD" w:rsidP="006A3ACD">
                            <w:pPr>
                              <w:textDirection w:val="btLr"/>
                              <w:rPr>
                                <w:rFonts w:asciiTheme="minorHAnsi" w:hAnsiTheme="minorHAnsi" w:cstheme="minorHAnsi"/>
                              </w:rPr>
                            </w:pPr>
                            <w:r w:rsidRPr="00F53AE9">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06C3154" id="Rectangle 8" o:spid="_x0000_s1026" style="position:absolute;margin-left:-39.75pt;margin-top:-5.95pt;width:141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" filled="f" stroked="f">
                <v:textbox inset="2.53958mm,1.2694mm,2.53958mm,1.2694mm">
                  <w:txbxContent>
                    <w:p w14:paraId="64CED8B4" w14:textId="77777777" w:rsidR="006A3ACD" w:rsidRPr="00F53AE9" w:rsidRDefault="006A3ACD" w:rsidP="006A3ACD">
                      <w:pPr>
                        <w:textDirection w:val="btLr"/>
                        <w:rPr>
                          <w:rFonts w:asciiTheme="minorHAnsi" w:hAnsiTheme="minorHAnsi" w:cstheme="minorHAnsi"/>
                        </w:rPr>
                      </w:pPr>
                      <w:r w:rsidRPr="00F53AE9">
                        <w:rPr>
                          <w:rFonts w:asciiTheme="minorHAnsi" w:eastAsia="Raspoutine DemiBold" w:hAnsiTheme="minorHAnsi" w:cstheme="minorHAnsi"/>
                          <w:b/>
                          <w:color w:val="FFFFFF"/>
                          <w:sz w:val="28"/>
                        </w:rPr>
                        <w:t>Le Maire</w:t>
                      </w:r>
                    </w:p>
                  </w:txbxContent>
                </v:textbox>
              </v:rect>
            </w:pict>
          </mc:Fallback>
        </mc:AlternateContent>
      </w:r>
      <w:r>
        <w:rPr>
          <w:noProof/>
        </w:rPr>
        <w:drawing>
          <wp:anchor distT="0" distB="0" distL="114300" distR="114300" simplePos="0" relativeHeight="251661312" behindDoc="0" locked="0" layoutInCell="1" hidden="0" allowOverlap="1" wp14:anchorId="5B903A89" wp14:editId="15C7E8A2">
            <wp:simplePos x="0" y="0"/>
            <wp:positionH relativeFrom="column">
              <wp:posOffset>-170180</wp:posOffset>
            </wp:positionH>
            <wp:positionV relativeFrom="paragraph">
              <wp:posOffset>308610</wp:posOffset>
            </wp:positionV>
            <wp:extent cx="2058670" cy="587375"/>
            <wp:effectExtent l="0" t="0" r="0" b="0"/>
            <wp:wrapSquare wrapText="bothSides" distT="0" distB="0" distL="114300" distR="114300"/>
            <wp:docPr id="1"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8"/>
                    <a:srcRect/>
                    <a:stretch>
                      <a:fillRect/>
                    </a:stretch>
                  </pic:blipFill>
                  <pic:spPr>
                    <a:xfrm>
                      <a:off x="0" y="0"/>
                      <a:ext cx="2058670" cy="587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A3ACA39" wp14:editId="0C6C9DF0">
            <wp:simplePos x="0" y="0"/>
            <wp:positionH relativeFrom="column">
              <wp:posOffset>-799465</wp:posOffset>
            </wp:positionH>
            <wp:positionV relativeFrom="paragraph">
              <wp:posOffset>-113665</wp:posOffset>
            </wp:positionV>
            <wp:extent cx="7696200" cy="2286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696200" cy="228600"/>
                    </a:xfrm>
                    <a:prstGeom prst="rect">
                      <a:avLst/>
                    </a:prstGeom>
                    <a:ln/>
                  </pic:spPr>
                </pic:pic>
              </a:graphicData>
            </a:graphic>
          </wp:anchor>
        </w:drawing>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p>
    <w:p w14:paraId="6859CA1A" w14:textId="77777777" w:rsidR="006A3ACD" w:rsidRDefault="006A3ACD" w:rsidP="006A3ACD">
      <w:pPr>
        <w:rPr>
          <w:rFonts w:ascii="Raspoutine DemiBold" w:eastAsia="Raspoutine DemiBold" w:hAnsi="Raspoutine DemiBold" w:cs="Raspoutine DemiBold"/>
          <w:sz w:val="32"/>
          <w:szCs w:val="32"/>
        </w:rPr>
      </w:pPr>
    </w:p>
    <w:p w14:paraId="57AB23FB" w14:textId="77777777" w:rsidR="006A3ACD" w:rsidRDefault="006A3ACD" w:rsidP="006A3ACD">
      <w:pPr>
        <w:pStyle w:val="En-tte"/>
      </w:pPr>
    </w:p>
    <w:p w14:paraId="4A8BFC72" w14:textId="77777777" w:rsidR="002E1AC9" w:rsidRDefault="002E1AC9">
      <w:pPr>
        <w:rPr>
          <w:rFonts w:ascii="Raspoutine DemiBold" w:eastAsia="Raspoutine DemiBold" w:hAnsi="Raspoutine DemiBold" w:cs="Raspoutine DemiBold"/>
          <w:sz w:val="32"/>
          <w:szCs w:val="32"/>
        </w:rPr>
      </w:pPr>
    </w:p>
    <w:p w14:paraId="05E6399B" w14:textId="0C123960" w:rsidR="009C1C9A" w:rsidRPr="000901F8" w:rsidRDefault="009C1C9A" w:rsidP="009C1C9A">
      <w:pPr>
        <w:spacing w:before="40"/>
        <w:jc w:val="center"/>
        <w:outlineLvl w:val="1"/>
        <w:rPr>
          <w:rFonts w:ascii="Times New Roman" w:eastAsia="Times New Roman" w:hAnsi="Times New Roman" w:cs="Times New Roman"/>
          <w:b/>
          <w:bCs/>
        </w:rPr>
      </w:pPr>
      <w:r w:rsidRPr="000901F8">
        <w:rPr>
          <w:rFonts w:ascii="Calibri" w:eastAsia="Times New Roman" w:hAnsi="Calibri" w:cs="Calibri"/>
          <w:b/>
          <w:bCs/>
          <w:color w:val="000000"/>
        </w:rPr>
        <w:t xml:space="preserve">ARRETE DE VOIRIE N° </w:t>
      </w:r>
      <w:r w:rsidR="00BB3792" w:rsidRPr="000901F8">
        <w:rPr>
          <w:rFonts w:ascii="Calibri" w:eastAsia="Times New Roman" w:hAnsi="Calibri" w:cs="Calibri"/>
          <w:b/>
          <w:bCs/>
          <w:color w:val="000000"/>
        </w:rPr>
        <w:t>2</w:t>
      </w:r>
      <w:r w:rsidRPr="000901F8">
        <w:rPr>
          <w:rFonts w:ascii="Calibri" w:eastAsia="Times New Roman" w:hAnsi="Calibri" w:cs="Calibri"/>
          <w:b/>
          <w:bCs/>
          <w:color w:val="000000"/>
        </w:rPr>
        <w:t xml:space="preserve"> V /202</w:t>
      </w:r>
      <w:r w:rsidR="00BB3792" w:rsidRPr="000901F8">
        <w:rPr>
          <w:rFonts w:ascii="Calibri" w:eastAsia="Times New Roman" w:hAnsi="Calibri" w:cs="Calibri"/>
          <w:b/>
          <w:bCs/>
          <w:color w:val="000000"/>
        </w:rPr>
        <w:t>3</w:t>
      </w:r>
    </w:p>
    <w:p w14:paraId="6C3CAEB2" w14:textId="77777777" w:rsidR="009C1C9A" w:rsidRPr="000901F8" w:rsidRDefault="009C1C9A" w:rsidP="009C1C9A">
      <w:pPr>
        <w:jc w:val="center"/>
        <w:rPr>
          <w:rFonts w:ascii="Times New Roman" w:eastAsia="Times New Roman" w:hAnsi="Times New Roman" w:cs="Times New Roman"/>
        </w:rPr>
      </w:pPr>
      <w:r w:rsidRPr="000901F8">
        <w:rPr>
          <w:rFonts w:ascii="Calibri" w:eastAsia="Times New Roman" w:hAnsi="Calibri" w:cs="Calibri"/>
          <w:b/>
          <w:bCs/>
          <w:color w:val="000000"/>
        </w:rPr>
        <w:t>PORTANT ACCORD DE VOIRIE </w:t>
      </w:r>
    </w:p>
    <w:p w14:paraId="6F06D620" w14:textId="77777777" w:rsidR="009C1C9A" w:rsidRPr="000901F8" w:rsidRDefault="009C1C9A" w:rsidP="009C1C9A">
      <w:pPr>
        <w:spacing w:after="240"/>
        <w:rPr>
          <w:rFonts w:ascii="Times New Roman" w:eastAsia="Times New Roman" w:hAnsi="Times New Roman" w:cs="Times New Roman"/>
          <w:sz w:val="22"/>
          <w:szCs w:val="22"/>
        </w:rPr>
      </w:pPr>
    </w:p>
    <w:p w14:paraId="74518661" w14:textId="2B7D766A" w:rsidR="009C1C9A" w:rsidRPr="000901F8" w:rsidRDefault="009C1C9A" w:rsidP="009C1C9A">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 xml:space="preserve">la demande en date du </w:t>
      </w:r>
      <w:r w:rsidR="00BB3792" w:rsidRPr="000901F8">
        <w:rPr>
          <w:rFonts w:ascii="Calibri" w:eastAsia="Times New Roman" w:hAnsi="Calibri" w:cs="Calibri"/>
          <w:color w:val="000000"/>
          <w:sz w:val="21"/>
          <w:szCs w:val="21"/>
        </w:rPr>
        <w:t>02 janvier 2023</w:t>
      </w:r>
      <w:r w:rsidRPr="000901F8">
        <w:rPr>
          <w:rFonts w:ascii="Calibri" w:eastAsia="Times New Roman" w:hAnsi="Calibri" w:cs="Calibri"/>
          <w:color w:val="000000"/>
          <w:sz w:val="21"/>
          <w:szCs w:val="21"/>
        </w:rPr>
        <w:t xml:space="preserve"> par laquelle l’entreprise </w:t>
      </w:r>
      <w:r w:rsidR="00BB3792" w:rsidRPr="000901F8">
        <w:rPr>
          <w:rFonts w:ascii="Calibri" w:eastAsia="Times New Roman" w:hAnsi="Calibri" w:cs="Calibri"/>
          <w:color w:val="000000"/>
          <w:sz w:val="21"/>
          <w:szCs w:val="21"/>
        </w:rPr>
        <w:t>LES COUVERTURES LOPEZ</w:t>
      </w:r>
    </w:p>
    <w:p w14:paraId="769D21B5" w14:textId="77777777" w:rsidR="009C1C9A" w:rsidRPr="000901F8" w:rsidRDefault="009C1C9A" w:rsidP="009C1C9A">
      <w:pPr>
        <w:jc w:val="both"/>
        <w:rPr>
          <w:rFonts w:ascii="Calibri" w:eastAsia="Times New Roman" w:hAnsi="Calibri" w:cs="Calibri"/>
          <w:color w:val="000000"/>
          <w:sz w:val="21"/>
          <w:szCs w:val="21"/>
        </w:rPr>
      </w:pPr>
      <w:r w:rsidRPr="000901F8">
        <w:rPr>
          <w:rFonts w:ascii="Calibri" w:eastAsia="Times New Roman" w:hAnsi="Calibri" w:cs="Calibri"/>
          <w:color w:val="000000"/>
          <w:sz w:val="21"/>
          <w:szCs w:val="21"/>
        </w:rPr>
        <w:tab/>
      </w:r>
    </w:p>
    <w:p w14:paraId="0523214E" w14:textId="4C023B70" w:rsidR="009C1C9A" w:rsidRPr="000901F8" w:rsidRDefault="009C1C9A" w:rsidP="009C1C9A">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ab/>
        <w:t xml:space="preserve">demeurant à </w:t>
      </w:r>
      <w:r w:rsidR="00BB3792" w:rsidRPr="000901F8">
        <w:rPr>
          <w:rFonts w:ascii="Calibri" w:eastAsia="Times New Roman" w:hAnsi="Calibri" w:cs="Calibri"/>
          <w:color w:val="000000"/>
          <w:sz w:val="21"/>
          <w:szCs w:val="21"/>
        </w:rPr>
        <w:t>Saint Georges les Baillargeaux</w:t>
      </w:r>
      <w:r w:rsidRPr="000901F8">
        <w:rPr>
          <w:rFonts w:ascii="Calibri" w:eastAsia="Times New Roman" w:hAnsi="Calibri" w:cs="Calibri"/>
          <w:color w:val="000000"/>
          <w:sz w:val="21"/>
          <w:szCs w:val="21"/>
        </w:rPr>
        <w:t xml:space="preserve"> (Vienne), </w:t>
      </w:r>
    </w:p>
    <w:p w14:paraId="2FC16D40" w14:textId="77777777" w:rsidR="009C1C9A" w:rsidRPr="000901F8" w:rsidRDefault="009C1C9A" w:rsidP="009C1C9A">
      <w:pPr>
        <w:jc w:val="both"/>
        <w:rPr>
          <w:rFonts w:ascii="Calibri" w:eastAsia="Times New Roman" w:hAnsi="Calibri" w:cs="Calibri"/>
          <w:color w:val="000000"/>
          <w:sz w:val="21"/>
          <w:szCs w:val="21"/>
        </w:rPr>
      </w:pPr>
    </w:p>
    <w:p w14:paraId="665BDCC7" w14:textId="661AE87C" w:rsidR="006521C7" w:rsidRPr="000901F8" w:rsidRDefault="009C1C9A" w:rsidP="006521C7">
      <w:pPr>
        <w:jc w:val="both"/>
        <w:rPr>
          <w:rFonts w:ascii="Calibri" w:eastAsia="Times New Roman" w:hAnsi="Calibri" w:cs="Calibri"/>
          <w:color w:val="000000"/>
          <w:sz w:val="21"/>
          <w:szCs w:val="21"/>
        </w:rPr>
      </w:pPr>
      <w:r w:rsidRPr="000901F8">
        <w:rPr>
          <w:rFonts w:ascii="Calibri" w:eastAsia="Times New Roman" w:hAnsi="Calibri" w:cs="Calibri"/>
          <w:color w:val="000000"/>
          <w:sz w:val="21"/>
          <w:szCs w:val="21"/>
        </w:rPr>
        <w:tab/>
        <w:t>demande L'</w:t>
      </w:r>
      <w:r w:rsidR="006521C7" w:rsidRPr="000901F8">
        <w:rPr>
          <w:rFonts w:ascii="Calibri" w:eastAsia="Times New Roman" w:hAnsi="Calibri" w:cs="Calibri"/>
          <w:color w:val="000000"/>
          <w:sz w:val="21"/>
          <w:szCs w:val="21"/>
        </w:rPr>
        <w:t xml:space="preserve"> AUTORISATION D’OCCUPER LE DOMAINE PUBLIC,</w:t>
      </w:r>
    </w:p>
    <w:p w14:paraId="3155C280" w14:textId="77777777" w:rsidR="001A185D" w:rsidRPr="000901F8" w:rsidRDefault="001A185D" w:rsidP="006521C7">
      <w:pPr>
        <w:jc w:val="both"/>
        <w:rPr>
          <w:rFonts w:ascii="Calibri" w:eastAsia="Times New Roman" w:hAnsi="Calibri" w:cs="Calibri"/>
          <w:color w:val="000000"/>
          <w:sz w:val="21"/>
          <w:szCs w:val="21"/>
        </w:rPr>
      </w:pPr>
    </w:p>
    <w:p w14:paraId="1D9763E5" w14:textId="5A45A5D4"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ab/>
      </w:r>
      <w:r w:rsidR="00BB3792" w:rsidRPr="000901F8">
        <w:rPr>
          <w:rFonts w:ascii="Calibri" w:eastAsia="Times New Roman" w:hAnsi="Calibri" w:cs="Calibri"/>
          <w:color w:val="000000"/>
          <w:sz w:val="21"/>
          <w:szCs w:val="21"/>
        </w:rPr>
        <w:t>26</w:t>
      </w:r>
      <w:r w:rsidRPr="000901F8">
        <w:rPr>
          <w:rFonts w:ascii="Calibri" w:eastAsia="Times New Roman" w:hAnsi="Calibri" w:cs="Calibri"/>
          <w:color w:val="000000"/>
          <w:sz w:val="21"/>
          <w:szCs w:val="21"/>
        </w:rPr>
        <w:t xml:space="preserve"> rue Gambetta</w:t>
      </w:r>
      <w:r w:rsidR="00BB3792" w:rsidRPr="000901F8">
        <w:rPr>
          <w:rFonts w:ascii="Calibri" w:eastAsia="Times New Roman" w:hAnsi="Calibri" w:cs="Calibri"/>
          <w:color w:val="000000"/>
          <w:sz w:val="21"/>
          <w:szCs w:val="21"/>
        </w:rPr>
        <w:t xml:space="preserve"> et impasse Gambetta</w:t>
      </w:r>
      <w:r w:rsidRPr="000901F8">
        <w:rPr>
          <w:rFonts w:ascii="Calibri" w:eastAsia="Times New Roman" w:hAnsi="Calibri" w:cs="Calibri"/>
          <w:color w:val="000000"/>
          <w:sz w:val="21"/>
          <w:szCs w:val="21"/>
        </w:rPr>
        <w:t>, commune de Vouillé (Vienne), </w:t>
      </w:r>
    </w:p>
    <w:p w14:paraId="53DFFB97" w14:textId="77777777" w:rsidR="006521C7" w:rsidRPr="000901F8" w:rsidRDefault="006521C7" w:rsidP="000901F8">
      <w:pPr>
        <w:jc w:val="both"/>
        <w:rPr>
          <w:rFonts w:ascii="Calibri" w:eastAsia="Times New Roman" w:hAnsi="Calibri" w:cs="Calibri"/>
          <w:color w:val="000000"/>
          <w:sz w:val="21"/>
          <w:szCs w:val="21"/>
        </w:rPr>
      </w:pPr>
    </w:p>
    <w:p w14:paraId="52C3C0EC"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le Code de la voirie routière,</w:t>
      </w:r>
    </w:p>
    <w:p w14:paraId="3ACCFB3F" w14:textId="77777777" w:rsidR="006521C7" w:rsidRPr="000901F8" w:rsidRDefault="006521C7" w:rsidP="000901F8">
      <w:pPr>
        <w:jc w:val="both"/>
        <w:rPr>
          <w:rFonts w:ascii="Calibri" w:eastAsia="Times New Roman" w:hAnsi="Calibri" w:cs="Calibri"/>
          <w:color w:val="000000"/>
          <w:sz w:val="21"/>
          <w:szCs w:val="21"/>
        </w:rPr>
      </w:pPr>
    </w:p>
    <w:p w14:paraId="64CF6DBC"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le Code général des collectivités territoriales,</w:t>
      </w:r>
    </w:p>
    <w:p w14:paraId="04B1BAF0" w14:textId="77777777" w:rsidR="006521C7" w:rsidRPr="000901F8" w:rsidRDefault="006521C7" w:rsidP="000901F8">
      <w:pPr>
        <w:jc w:val="both"/>
        <w:rPr>
          <w:rFonts w:ascii="Calibri" w:eastAsia="Times New Roman" w:hAnsi="Calibri" w:cs="Calibri"/>
          <w:color w:val="000000"/>
          <w:sz w:val="21"/>
          <w:szCs w:val="21"/>
        </w:rPr>
      </w:pPr>
    </w:p>
    <w:p w14:paraId="315D4368" w14:textId="77777777" w:rsidR="006521C7" w:rsidRPr="000901F8" w:rsidRDefault="006521C7" w:rsidP="006521C7">
      <w:pPr>
        <w:ind w:left="709" w:hanging="709"/>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la Loi 82-213 du 02 mars 1982 relative aux droits et libertés des communes, des départements et des régions, modifiée et complétée par la Loi 82-623 du 22 juillet 1982 et par la Loi 83-8 du 07 janvier 1983,</w:t>
      </w:r>
    </w:p>
    <w:p w14:paraId="61EFCBCA" w14:textId="77777777" w:rsidR="006521C7" w:rsidRPr="000901F8" w:rsidRDefault="006521C7" w:rsidP="000901F8">
      <w:pPr>
        <w:jc w:val="both"/>
        <w:rPr>
          <w:rFonts w:ascii="Calibri" w:eastAsia="Times New Roman" w:hAnsi="Calibri" w:cs="Calibri"/>
          <w:color w:val="000000"/>
          <w:sz w:val="21"/>
          <w:szCs w:val="21"/>
        </w:rPr>
      </w:pPr>
    </w:p>
    <w:p w14:paraId="4769EA83"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l'état des lieux,</w:t>
      </w:r>
    </w:p>
    <w:p w14:paraId="45566D2B" w14:textId="77777777" w:rsidR="006521C7" w:rsidRPr="000901F8" w:rsidRDefault="006521C7" w:rsidP="006521C7">
      <w:pPr>
        <w:rPr>
          <w:rFonts w:ascii="Times New Roman" w:eastAsia="Times New Roman" w:hAnsi="Times New Roman" w:cs="Times New Roman"/>
          <w:sz w:val="21"/>
          <w:szCs w:val="21"/>
        </w:rPr>
      </w:pPr>
    </w:p>
    <w:p w14:paraId="1FA6F2B3" w14:textId="77777777" w:rsidR="006521C7" w:rsidRPr="000901F8" w:rsidRDefault="006521C7" w:rsidP="006521C7">
      <w:pPr>
        <w:jc w:val="center"/>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ARRÊTE</w:t>
      </w:r>
    </w:p>
    <w:p w14:paraId="62B97BF7" w14:textId="77777777" w:rsidR="006521C7" w:rsidRPr="000901F8" w:rsidRDefault="006521C7" w:rsidP="006521C7">
      <w:pPr>
        <w:rPr>
          <w:rFonts w:ascii="Times New Roman" w:eastAsia="Times New Roman" w:hAnsi="Times New Roman" w:cs="Times New Roman"/>
          <w:sz w:val="21"/>
          <w:szCs w:val="21"/>
        </w:rPr>
      </w:pPr>
    </w:p>
    <w:p w14:paraId="00D5A2C1"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ARTICLE 1</w:t>
      </w:r>
      <w:r w:rsidRPr="000901F8">
        <w:rPr>
          <w:rFonts w:ascii="Calibri" w:eastAsia="Times New Roman" w:hAnsi="Calibri" w:cs="Calibri"/>
          <w:b/>
          <w:bCs/>
          <w:color w:val="000000"/>
          <w:sz w:val="21"/>
          <w:szCs w:val="21"/>
        </w:rPr>
        <w:t>  - Autorisation.</w:t>
      </w:r>
    </w:p>
    <w:p w14:paraId="62A02524" w14:textId="63CEA4FF"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 xml:space="preserve">Le bénéficiaire est autorisé à occuper le domaine public comme énoncé dans sa demande : </w:t>
      </w:r>
      <w:r w:rsidRPr="000901F8">
        <w:rPr>
          <w:rFonts w:ascii="Calibri" w:eastAsia="Times New Roman" w:hAnsi="Calibri" w:cs="Calibri"/>
          <w:b/>
          <w:bCs/>
          <w:color w:val="000000"/>
          <w:sz w:val="21"/>
          <w:szCs w:val="21"/>
        </w:rPr>
        <w:t xml:space="preserve">Echafaudage tubulaire </w:t>
      </w:r>
      <w:r w:rsidR="00BB3792" w:rsidRPr="000901F8">
        <w:rPr>
          <w:rFonts w:ascii="Calibri" w:eastAsia="Times New Roman" w:hAnsi="Calibri" w:cs="Calibri"/>
          <w:b/>
          <w:bCs/>
          <w:color w:val="000000"/>
          <w:sz w:val="21"/>
          <w:szCs w:val="21"/>
        </w:rPr>
        <w:t>de pied de 6.00 m de hauteur</w:t>
      </w:r>
      <w:r w:rsidR="000901F8" w:rsidRPr="000901F8">
        <w:rPr>
          <w:rFonts w:ascii="Calibri" w:eastAsia="Times New Roman" w:hAnsi="Calibri" w:cs="Calibri"/>
          <w:b/>
          <w:bCs/>
          <w:color w:val="000000"/>
          <w:sz w:val="21"/>
          <w:szCs w:val="21"/>
        </w:rPr>
        <w:t>, 5.00 m de long rue Gambetta et 5.00 m de long impasse Gambetta</w:t>
      </w:r>
      <w:r w:rsidRPr="000901F8">
        <w:rPr>
          <w:rFonts w:ascii="Calibri" w:eastAsia="Times New Roman" w:hAnsi="Calibri" w:cs="Calibri"/>
          <w:color w:val="000000"/>
          <w:sz w:val="21"/>
          <w:szCs w:val="21"/>
        </w:rPr>
        <w:t>, à charge pour lui de se conformer aux dispositions des articles suivants :</w:t>
      </w:r>
    </w:p>
    <w:p w14:paraId="34BDD1F9" w14:textId="77777777" w:rsidR="006521C7" w:rsidRPr="000901F8" w:rsidRDefault="006521C7" w:rsidP="006521C7">
      <w:pPr>
        <w:rPr>
          <w:rFonts w:ascii="Times New Roman" w:eastAsia="Times New Roman" w:hAnsi="Times New Roman" w:cs="Times New Roman"/>
          <w:sz w:val="21"/>
          <w:szCs w:val="21"/>
        </w:rPr>
      </w:pPr>
    </w:p>
    <w:p w14:paraId="712D1139"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ARTICLE 2</w:t>
      </w:r>
      <w:r w:rsidRPr="000901F8">
        <w:rPr>
          <w:rFonts w:ascii="Calibri" w:eastAsia="Times New Roman" w:hAnsi="Calibri" w:cs="Calibri"/>
          <w:b/>
          <w:bCs/>
          <w:color w:val="000000"/>
          <w:sz w:val="21"/>
          <w:szCs w:val="21"/>
        </w:rPr>
        <w:t>  - Prescriptions techniques particulières.</w:t>
      </w:r>
    </w:p>
    <w:p w14:paraId="75DB7279"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STATIONNEMENT</w:t>
      </w:r>
    </w:p>
    <w:p w14:paraId="7EC38F87" w14:textId="77777777" w:rsidR="006521C7" w:rsidRPr="000901F8" w:rsidRDefault="006521C7" w:rsidP="000901F8">
      <w:pPr>
        <w:jc w:val="both"/>
        <w:rPr>
          <w:rFonts w:ascii="Calibri" w:eastAsia="Times New Roman" w:hAnsi="Calibri" w:cs="Calibri"/>
          <w:color w:val="000000"/>
          <w:sz w:val="21"/>
          <w:szCs w:val="21"/>
        </w:rPr>
      </w:pPr>
    </w:p>
    <w:p w14:paraId="2F662CC0"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L'installation visée à l'article 1 sera réalisée de façon à préserver le passage des usagers et ne pourra empiéter sur le domaine public sur une distance de plus de 1 mètre à partir de la façade.</w:t>
      </w:r>
    </w:p>
    <w:p w14:paraId="7DCF7B37" w14:textId="77777777" w:rsidR="006521C7" w:rsidRPr="000901F8" w:rsidRDefault="006521C7" w:rsidP="000901F8">
      <w:pPr>
        <w:jc w:val="both"/>
        <w:rPr>
          <w:rFonts w:ascii="Calibri" w:eastAsia="Times New Roman" w:hAnsi="Calibri" w:cs="Calibri"/>
          <w:color w:val="000000"/>
          <w:sz w:val="21"/>
          <w:szCs w:val="21"/>
        </w:rPr>
      </w:pPr>
    </w:p>
    <w:p w14:paraId="1BB6F966"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 xml:space="preserve">Ce stationnement ne pourra se prolonger pour une durée supérieure à celle indiquée dans le présent arrêté. </w:t>
      </w:r>
    </w:p>
    <w:p w14:paraId="558A80D1" w14:textId="77777777" w:rsidR="006521C7" w:rsidRPr="000901F8" w:rsidRDefault="006521C7" w:rsidP="000901F8">
      <w:pPr>
        <w:jc w:val="both"/>
        <w:rPr>
          <w:rFonts w:ascii="Calibri" w:eastAsia="Times New Roman" w:hAnsi="Calibri" w:cs="Calibri"/>
          <w:color w:val="000000"/>
          <w:sz w:val="21"/>
          <w:szCs w:val="21"/>
        </w:rPr>
      </w:pPr>
    </w:p>
    <w:p w14:paraId="3D7CA5B2"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S'il s'agit d'un échafaudage, celui-ci devra être équipé d'un filet ou d'une protection efficace pour éviter les chutes de matériaux ou de matériels.</w:t>
      </w:r>
    </w:p>
    <w:p w14:paraId="71ED7A59" w14:textId="77777777" w:rsidR="006521C7" w:rsidRPr="000901F8" w:rsidRDefault="006521C7" w:rsidP="000901F8">
      <w:pPr>
        <w:jc w:val="both"/>
        <w:rPr>
          <w:rFonts w:ascii="Calibri" w:eastAsia="Times New Roman" w:hAnsi="Calibri" w:cs="Calibri"/>
          <w:color w:val="000000"/>
          <w:sz w:val="21"/>
          <w:szCs w:val="21"/>
        </w:rPr>
      </w:pPr>
    </w:p>
    <w:p w14:paraId="3E7B9C9F"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L'empiètement sur la chaussée devra être balisé et protégé réglementairement.</w:t>
      </w:r>
    </w:p>
    <w:p w14:paraId="27345602" w14:textId="4C93EF87" w:rsidR="006521C7" w:rsidRPr="000901F8" w:rsidRDefault="006521C7" w:rsidP="006521C7">
      <w:pPr>
        <w:rPr>
          <w:rFonts w:ascii="Times New Roman" w:eastAsia="Times New Roman" w:hAnsi="Times New Roman" w:cs="Times New Roman"/>
          <w:sz w:val="21"/>
          <w:szCs w:val="21"/>
        </w:rPr>
      </w:pPr>
    </w:p>
    <w:p w14:paraId="1DD440D4"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ARTICLE 3</w:t>
      </w:r>
      <w:r w:rsidRPr="000901F8">
        <w:rPr>
          <w:rFonts w:ascii="Calibri" w:eastAsia="Times New Roman" w:hAnsi="Calibri" w:cs="Calibri"/>
          <w:b/>
          <w:bCs/>
          <w:color w:val="000000"/>
          <w:sz w:val="21"/>
          <w:szCs w:val="21"/>
        </w:rPr>
        <w:t>  - Sécurité et signalisation de chantier.</w:t>
      </w:r>
    </w:p>
    <w:p w14:paraId="72C7BE09" w14:textId="77777777" w:rsidR="006521C7" w:rsidRPr="000901F8" w:rsidRDefault="006521C7" w:rsidP="000901F8">
      <w:pPr>
        <w:jc w:val="both"/>
        <w:rPr>
          <w:rFonts w:ascii="Calibri" w:eastAsia="Times New Roman" w:hAnsi="Calibri" w:cs="Calibri"/>
          <w:color w:val="000000"/>
          <w:sz w:val="21"/>
          <w:szCs w:val="21"/>
        </w:rPr>
      </w:pPr>
    </w:p>
    <w:p w14:paraId="73D241DF"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643609B6" w14:textId="77777777" w:rsidR="006521C7" w:rsidRPr="000901F8" w:rsidRDefault="006521C7" w:rsidP="000901F8">
      <w:pPr>
        <w:jc w:val="both"/>
        <w:rPr>
          <w:rFonts w:ascii="Calibri" w:eastAsia="Times New Roman" w:hAnsi="Calibri" w:cs="Calibri"/>
          <w:color w:val="000000"/>
          <w:sz w:val="21"/>
          <w:szCs w:val="21"/>
        </w:rPr>
      </w:pPr>
    </w:p>
    <w:p w14:paraId="081F7525"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 bénéficiaire devra signaler son chantier conformément aux dispositions suivantes :</w:t>
      </w:r>
    </w:p>
    <w:p w14:paraId="39DDC0BE" w14:textId="77777777" w:rsidR="006521C7" w:rsidRPr="000901F8" w:rsidRDefault="006521C7" w:rsidP="006521C7">
      <w:pPr>
        <w:rPr>
          <w:rFonts w:ascii="Calibri" w:eastAsia="Times New Roman" w:hAnsi="Calibri" w:cs="Calibri"/>
          <w:color w:val="000000"/>
          <w:sz w:val="21"/>
          <w:szCs w:val="21"/>
        </w:rPr>
      </w:pPr>
      <w:r w:rsidRPr="000901F8">
        <w:rPr>
          <w:rFonts w:ascii="Times New Roman" w:eastAsia="Times New Roman" w:hAnsi="Times New Roman" w:cs="Times New Roman"/>
          <w:sz w:val="21"/>
          <w:szCs w:val="21"/>
        </w:rPr>
        <w:lastRenderedPageBreak/>
        <w:br/>
      </w:r>
      <w:r w:rsidRPr="000901F8">
        <w:rPr>
          <w:rFonts w:ascii="Calibri" w:eastAsia="Times New Roman" w:hAnsi="Calibri" w:cs="Calibri"/>
          <w:color w:val="000000"/>
          <w:sz w:val="21"/>
          <w:szCs w:val="21"/>
        </w:rPr>
        <w:t>Pour la durée des travaux des dispositions conformes à la réglementation en vigueur seront prises afin d’assurer :</w:t>
      </w:r>
    </w:p>
    <w:p w14:paraId="0B380AA0"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La sécurité et la continuité du cheminement des piétons.</w:t>
      </w:r>
    </w:p>
    <w:p w14:paraId="7FFC482E"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Les piétons seront invités à emprunter le trottoir opposé aux passages protégés les plus proches.</w:t>
      </w:r>
    </w:p>
    <w:p w14:paraId="0C6A056D"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Pour la durée des travaux le stationnement sera interdit au droit et aux abords de l’installation autorisée.</w:t>
      </w:r>
    </w:p>
    <w:p w14:paraId="5A5ECBB0" w14:textId="77777777" w:rsidR="006521C7" w:rsidRPr="000901F8" w:rsidRDefault="006521C7" w:rsidP="006521C7">
      <w:pPr>
        <w:numPr>
          <w:ilvl w:val="0"/>
          <w:numId w:val="6"/>
        </w:numPr>
        <w:jc w:val="both"/>
        <w:textAlignment w:val="baseline"/>
        <w:rPr>
          <w:rFonts w:ascii="Calibri" w:eastAsia="Times New Roman" w:hAnsi="Calibri" w:cs="Calibri"/>
          <w:b/>
          <w:bCs/>
          <w:color w:val="000000"/>
          <w:sz w:val="21"/>
          <w:szCs w:val="21"/>
        </w:rPr>
      </w:pPr>
      <w:r w:rsidRPr="000901F8">
        <w:rPr>
          <w:rFonts w:ascii="Calibri" w:eastAsia="Times New Roman" w:hAnsi="Calibri" w:cs="Calibri"/>
          <w:color w:val="000000"/>
          <w:sz w:val="21"/>
          <w:szCs w:val="21"/>
        </w:rPr>
        <w:t>Pour la durée du chantier la pose, le maintien et l'entretien de la signalisation temporaire seront à la charge du pétitionnaire.</w:t>
      </w:r>
      <w:r w:rsidRPr="000901F8">
        <w:rPr>
          <w:rFonts w:ascii="Calibri" w:eastAsia="Times New Roman" w:hAnsi="Calibri" w:cs="Calibri"/>
          <w:b/>
          <w:bCs/>
          <w:color w:val="000000"/>
          <w:sz w:val="21"/>
          <w:szCs w:val="21"/>
        </w:rPr>
        <w:t>  </w:t>
      </w:r>
    </w:p>
    <w:p w14:paraId="01B8F569" w14:textId="77777777" w:rsidR="006521C7" w:rsidRPr="000901F8" w:rsidRDefault="006521C7" w:rsidP="006521C7">
      <w:pPr>
        <w:numPr>
          <w:ilvl w:val="0"/>
          <w:numId w:val="6"/>
        </w:numPr>
        <w:jc w:val="both"/>
        <w:textAlignment w:val="baseline"/>
        <w:rPr>
          <w:rFonts w:ascii="Calibri" w:eastAsia="Times New Roman" w:hAnsi="Calibri" w:cs="Calibri"/>
          <w:b/>
          <w:bCs/>
          <w:color w:val="000000"/>
          <w:sz w:val="21"/>
          <w:szCs w:val="21"/>
        </w:rPr>
      </w:pPr>
      <w:r w:rsidRPr="000901F8">
        <w:rPr>
          <w:rFonts w:ascii="Calibri" w:eastAsia="Times New Roman" w:hAnsi="Calibri" w:cs="Calibri"/>
          <w:color w:val="000000"/>
          <w:sz w:val="21"/>
          <w:szCs w:val="21"/>
        </w:rPr>
        <w:t>L'échafaudage devra être équipé d'un filet ou d'une protection efficace pour éviter les chutes de matériaux ou matériels. Pour la nuit l'échafaudage sera doté de dispositifs lumineux réglementaire</w:t>
      </w:r>
      <w:r w:rsidRPr="000901F8">
        <w:rPr>
          <w:rFonts w:ascii="Calibri" w:eastAsia="Times New Roman" w:hAnsi="Calibri" w:cs="Calibri"/>
          <w:b/>
          <w:bCs/>
          <w:color w:val="000000"/>
          <w:sz w:val="21"/>
          <w:szCs w:val="21"/>
        </w:rPr>
        <w:t>.</w:t>
      </w:r>
    </w:p>
    <w:p w14:paraId="2FAB61C9"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L'échafaudage ne devra pas entraver l'écoulement des eaux sur la voie ou ses dépendances.</w:t>
      </w:r>
    </w:p>
    <w:p w14:paraId="5CD32F0A" w14:textId="77777777" w:rsidR="006521C7" w:rsidRPr="000901F8" w:rsidRDefault="006521C7" w:rsidP="006521C7">
      <w:pPr>
        <w:numPr>
          <w:ilvl w:val="0"/>
          <w:numId w:val="6"/>
        </w:numPr>
        <w:spacing w:after="200"/>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Le trottoir devra être remis dans son état initial.</w:t>
      </w:r>
    </w:p>
    <w:p w14:paraId="2CC08D5E"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ARTICLE 4</w:t>
      </w:r>
      <w:r w:rsidRPr="000901F8">
        <w:rPr>
          <w:rFonts w:ascii="Calibri" w:eastAsia="Times New Roman" w:hAnsi="Calibri" w:cs="Calibri"/>
          <w:b/>
          <w:bCs/>
          <w:color w:val="000000"/>
          <w:sz w:val="21"/>
          <w:szCs w:val="21"/>
        </w:rPr>
        <w:t>  - Implantation ouverture de chantier et récolement.</w:t>
      </w:r>
    </w:p>
    <w:p w14:paraId="6F05A2E0" w14:textId="3693FB1C"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 bénéficiaire informera le signataire du présent arrêté ou son représentant 2 jours avant le début du stationnement afin de procéder à la vérification de l'implantation. Cette dernière est autorisée à compter du</w:t>
      </w:r>
      <w:r w:rsidRPr="000901F8">
        <w:rPr>
          <w:rFonts w:ascii="Calibri" w:eastAsia="Times New Roman" w:hAnsi="Calibri" w:cs="Calibri"/>
          <w:b/>
          <w:bCs/>
          <w:color w:val="000000"/>
          <w:sz w:val="21"/>
          <w:szCs w:val="21"/>
        </w:rPr>
        <w:t xml:space="preserve"> </w:t>
      </w:r>
      <w:r w:rsidR="000901F8" w:rsidRPr="000901F8">
        <w:rPr>
          <w:rFonts w:ascii="Calibri" w:eastAsia="Times New Roman" w:hAnsi="Calibri" w:cs="Calibri"/>
          <w:b/>
          <w:bCs/>
          <w:color w:val="000000"/>
          <w:sz w:val="21"/>
          <w:szCs w:val="21"/>
        </w:rPr>
        <w:t>mardi 03 janvier 2023</w:t>
      </w:r>
      <w:r w:rsidRPr="000901F8">
        <w:rPr>
          <w:rFonts w:ascii="Calibri" w:eastAsia="Times New Roman" w:hAnsi="Calibri" w:cs="Calibri"/>
          <w:b/>
          <w:bCs/>
          <w:color w:val="000000"/>
          <w:sz w:val="21"/>
          <w:szCs w:val="21"/>
        </w:rPr>
        <w:t xml:space="preserve"> </w:t>
      </w:r>
      <w:r w:rsidRPr="000901F8">
        <w:rPr>
          <w:rFonts w:ascii="Calibri" w:eastAsia="Times New Roman" w:hAnsi="Calibri" w:cs="Calibri"/>
          <w:color w:val="000000"/>
          <w:sz w:val="21"/>
          <w:szCs w:val="21"/>
        </w:rPr>
        <w:t>comme précisée dans la demande.</w:t>
      </w:r>
    </w:p>
    <w:p w14:paraId="46466AFA" w14:textId="77777777" w:rsidR="006521C7" w:rsidRPr="000901F8" w:rsidRDefault="006521C7" w:rsidP="006521C7">
      <w:pPr>
        <w:rPr>
          <w:rFonts w:ascii="Times New Roman" w:eastAsia="Times New Roman" w:hAnsi="Times New Roman" w:cs="Times New Roman"/>
          <w:sz w:val="21"/>
          <w:szCs w:val="21"/>
        </w:rPr>
      </w:pPr>
    </w:p>
    <w:p w14:paraId="1682DF8D"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ARTICLE 5</w:t>
      </w:r>
      <w:r w:rsidRPr="000901F8">
        <w:rPr>
          <w:rFonts w:ascii="Calibri" w:eastAsia="Times New Roman" w:hAnsi="Calibri" w:cs="Calibri"/>
          <w:b/>
          <w:bCs/>
          <w:color w:val="000000"/>
          <w:sz w:val="21"/>
          <w:szCs w:val="21"/>
        </w:rPr>
        <w:t>  - Responsabilité.</w:t>
      </w:r>
    </w:p>
    <w:p w14:paraId="2878DDC3"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Cette autorisation est délivrée à titre personnel et ne peut être cédée.</w:t>
      </w:r>
    </w:p>
    <w:p w14:paraId="3FE043C7" w14:textId="77777777" w:rsidR="006521C7" w:rsidRPr="000901F8" w:rsidRDefault="006521C7" w:rsidP="000901F8">
      <w:pPr>
        <w:jc w:val="both"/>
        <w:rPr>
          <w:rFonts w:ascii="Calibri" w:eastAsia="Times New Roman" w:hAnsi="Calibri" w:cs="Calibri"/>
          <w:color w:val="000000"/>
          <w:sz w:val="21"/>
          <w:szCs w:val="21"/>
        </w:rPr>
      </w:pPr>
    </w:p>
    <w:p w14:paraId="1994FD24"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3C00B60" w14:textId="77777777" w:rsidR="006521C7" w:rsidRPr="000901F8" w:rsidRDefault="006521C7" w:rsidP="000901F8">
      <w:pPr>
        <w:jc w:val="both"/>
        <w:rPr>
          <w:rFonts w:ascii="Calibri" w:eastAsia="Times New Roman" w:hAnsi="Calibri" w:cs="Calibri"/>
          <w:color w:val="000000"/>
          <w:sz w:val="21"/>
          <w:szCs w:val="21"/>
        </w:rPr>
      </w:pPr>
    </w:p>
    <w:p w14:paraId="79810550"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65B5CB0A" w14:textId="77777777" w:rsidR="006521C7" w:rsidRPr="000901F8" w:rsidRDefault="006521C7" w:rsidP="000901F8">
      <w:pPr>
        <w:jc w:val="both"/>
        <w:rPr>
          <w:rFonts w:ascii="Calibri" w:eastAsia="Times New Roman" w:hAnsi="Calibri" w:cs="Calibri"/>
          <w:color w:val="000000"/>
          <w:sz w:val="21"/>
          <w:szCs w:val="21"/>
        </w:rPr>
      </w:pPr>
    </w:p>
    <w:p w14:paraId="0A3B3DF1"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Les droits des tiers sont et demeurent expressément réservés.</w:t>
      </w:r>
    </w:p>
    <w:p w14:paraId="0019EA37" w14:textId="77777777" w:rsidR="006521C7" w:rsidRPr="000901F8" w:rsidRDefault="006521C7" w:rsidP="006521C7">
      <w:pPr>
        <w:rPr>
          <w:rFonts w:ascii="Times New Roman" w:eastAsia="Times New Roman" w:hAnsi="Times New Roman" w:cs="Times New Roman"/>
          <w:sz w:val="21"/>
          <w:szCs w:val="21"/>
        </w:rPr>
      </w:pPr>
    </w:p>
    <w:p w14:paraId="7D3AE358"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ARTICLE 6</w:t>
      </w:r>
      <w:r w:rsidRPr="000901F8">
        <w:rPr>
          <w:rFonts w:ascii="Calibri" w:eastAsia="Times New Roman" w:hAnsi="Calibri" w:cs="Calibri"/>
          <w:b/>
          <w:bCs/>
          <w:color w:val="000000"/>
          <w:sz w:val="21"/>
          <w:szCs w:val="21"/>
        </w:rPr>
        <w:t>  - Formalités d'urbanisme.</w:t>
      </w:r>
    </w:p>
    <w:p w14:paraId="7F0333F4"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 présent arrêté ne dispense pas le bénéficiaire de procéder, si nécessaire, aux formalités d'urbanisme prévues par le Code de l'urbanisme notamment dans ses articles L421-1 et suivants.</w:t>
      </w:r>
    </w:p>
    <w:p w14:paraId="38ED11A0" w14:textId="77777777" w:rsidR="006521C7" w:rsidRPr="000901F8" w:rsidRDefault="006521C7" w:rsidP="000901F8">
      <w:pPr>
        <w:jc w:val="both"/>
        <w:rPr>
          <w:rFonts w:ascii="Calibri" w:eastAsia="Times New Roman" w:hAnsi="Calibri" w:cs="Calibri"/>
          <w:color w:val="000000"/>
          <w:sz w:val="21"/>
          <w:szCs w:val="21"/>
        </w:rPr>
      </w:pPr>
    </w:p>
    <w:p w14:paraId="79C9F5DF" w14:textId="77777777" w:rsidR="006521C7" w:rsidRPr="000901F8" w:rsidRDefault="006521C7" w:rsidP="006521C7">
      <w:pPr>
        <w:jc w:val="both"/>
        <w:rPr>
          <w:rFonts w:ascii="Calibri" w:eastAsia="Times New Roman" w:hAnsi="Calibri" w:cs="Calibri"/>
          <w:color w:val="000000"/>
          <w:sz w:val="21"/>
          <w:szCs w:val="21"/>
        </w:rPr>
      </w:pPr>
      <w:r w:rsidRPr="000901F8">
        <w:rPr>
          <w:rFonts w:ascii="Calibri" w:eastAsia="Times New Roman" w:hAnsi="Calibri" w:cs="Calibri"/>
          <w:color w:val="000000"/>
          <w:sz w:val="21"/>
          <w:szCs w:val="21"/>
        </w:rPr>
        <w:t>Le présent arrêté ne dispense pas le bénéficiaire de demander les autres autorisations ou autres prescriptions applicables au projet (périmètre classé ou inscrit au titre des Bâtiment de France, déclaration préalable, ...).</w:t>
      </w:r>
    </w:p>
    <w:p w14:paraId="53EA688B" w14:textId="77777777" w:rsidR="006521C7" w:rsidRPr="000901F8" w:rsidRDefault="006521C7" w:rsidP="006521C7">
      <w:pPr>
        <w:jc w:val="both"/>
        <w:rPr>
          <w:rFonts w:ascii="Times New Roman" w:eastAsia="Times New Roman" w:hAnsi="Times New Roman" w:cs="Times New Roman"/>
          <w:sz w:val="21"/>
          <w:szCs w:val="21"/>
        </w:rPr>
      </w:pPr>
    </w:p>
    <w:p w14:paraId="62B97223"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ARTICLE 7</w:t>
      </w:r>
      <w:r w:rsidRPr="000901F8">
        <w:rPr>
          <w:rFonts w:ascii="Calibri" w:eastAsia="Times New Roman" w:hAnsi="Calibri" w:cs="Calibri"/>
          <w:b/>
          <w:bCs/>
          <w:color w:val="000000"/>
          <w:sz w:val="21"/>
          <w:szCs w:val="21"/>
        </w:rPr>
        <w:t>  - Validité et renouvellement de l'arrêté remise en état des lieux</w:t>
      </w:r>
    </w:p>
    <w:p w14:paraId="1E92CA86"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00703001" w14:textId="77777777" w:rsidR="006521C7" w:rsidRPr="000901F8" w:rsidRDefault="006521C7" w:rsidP="000901F8">
      <w:pPr>
        <w:jc w:val="both"/>
        <w:rPr>
          <w:rFonts w:ascii="Calibri" w:eastAsia="Times New Roman" w:hAnsi="Calibri" w:cs="Calibri"/>
          <w:color w:val="000000"/>
          <w:sz w:val="21"/>
          <w:szCs w:val="21"/>
        </w:rPr>
      </w:pPr>
    </w:p>
    <w:p w14:paraId="6AEE481D" w14:textId="1FAECAF1" w:rsidR="006521C7" w:rsidRPr="000901F8" w:rsidRDefault="006521C7" w:rsidP="006521C7">
      <w:pPr>
        <w:jc w:val="both"/>
        <w:rPr>
          <w:rFonts w:ascii="Calibri" w:eastAsia="Times New Roman" w:hAnsi="Calibri" w:cs="Calibri"/>
          <w:b/>
          <w:bCs/>
          <w:color w:val="000000"/>
          <w:sz w:val="21"/>
          <w:szCs w:val="21"/>
        </w:rPr>
      </w:pPr>
      <w:r w:rsidRPr="000901F8">
        <w:rPr>
          <w:rFonts w:ascii="Calibri" w:eastAsia="Times New Roman" w:hAnsi="Calibri" w:cs="Calibri"/>
          <w:color w:val="000000"/>
          <w:sz w:val="21"/>
          <w:szCs w:val="21"/>
        </w:rPr>
        <w:t>Elle est consentie pour une durée de</w:t>
      </w:r>
      <w:r w:rsidRPr="000901F8">
        <w:rPr>
          <w:rFonts w:ascii="Calibri" w:eastAsia="Times New Roman" w:hAnsi="Calibri" w:cs="Calibri"/>
          <w:b/>
          <w:bCs/>
          <w:color w:val="000000"/>
          <w:sz w:val="21"/>
          <w:szCs w:val="21"/>
        </w:rPr>
        <w:t xml:space="preserve"> </w:t>
      </w:r>
      <w:r w:rsidR="001A185D" w:rsidRPr="000901F8">
        <w:rPr>
          <w:rFonts w:ascii="Calibri" w:eastAsia="Times New Roman" w:hAnsi="Calibri" w:cs="Calibri"/>
          <w:b/>
          <w:bCs/>
          <w:color w:val="000000"/>
          <w:sz w:val="21"/>
          <w:szCs w:val="21"/>
        </w:rPr>
        <w:t>1</w:t>
      </w:r>
      <w:r w:rsidR="000901F8" w:rsidRPr="000901F8">
        <w:rPr>
          <w:rFonts w:ascii="Calibri" w:eastAsia="Times New Roman" w:hAnsi="Calibri" w:cs="Calibri"/>
          <w:b/>
          <w:bCs/>
          <w:color w:val="000000"/>
          <w:sz w:val="21"/>
          <w:szCs w:val="21"/>
        </w:rPr>
        <w:t>4</w:t>
      </w:r>
      <w:r w:rsidRPr="000901F8">
        <w:rPr>
          <w:rFonts w:ascii="Calibri" w:eastAsia="Times New Roman" w:hAnsi="Calibri" w:cs="Calibri"/>
          <w:color w:val="000000"/>
          <w:sz w:val="21"/>
          <w:szCs w:val="21"/>
        </w:rPr>
        <w:t xml:space="preserve"> jours à compter du </w:t>
      </w:r>
      <w:r w:rsidR="000901F8" w:rsidRPr="000901F8">
        <w:rPr>
          <w:rFonts w:ascii="Calibri" w:eastAsia="Times New Roman" w:hAnsi="Calibri" w:cs="Calibri"/>
          <w:b/>
          <w:bCs/>
          <w:color w:val="000000"/>
          <w:sz w:val="21"/>
          <w:szCs w:val="21"/>
        </w:rPr>
        <w:t>03 janvier 2023</w:t>
      </w:r>
      <w:r w:rsidRPr="000901F8">
        <w:rPr>
          <w:rFonts w:ascii="Calibri" w:eastAsia="Times New Roman" w:hAnsi="Calibri" w:cs="Calibri"/>
          <w:color w:val="000000"/>
          <w:sz w:val="21"/>
          <w:szCs w:val="21"/>
        </w:rPr>
        <w:t xml:space="preserve">, soit jusqu’au </w:t>
      </w:r>
      <w:r w:rsidRPr="000901F8">
        <w:rPr>
          <w:rFonts w:ascii="Calibri" w:eastAsia="Times New Roman" w:hAnsi="Calibri" w:cs="Calibri"/>
          <w:b/>
          <w:bCs/>
          <w:color w:val="000000"/>
          <w:sz w:val="21"/>
          <w:szCs w:val="21"/>
        </w:rPr>
        <w:t>1</w:t>
      </w:r>
      <w:r w:rsidR="000901F8" w:rsidRPr="000901F8">
        <w:rPr>
          <w:rFonts w:ascii="Calibri" w:eastAsia="Times New Roman" w:hAnsi="Calibri" w:cs="Calibri"/>
          <w:b/>
          <w:bCs/>
          <w:color w:val="000000"/>
          <w:sz w:val="21"/>
          <w:szCs w:val="21"/>
        </w:rPr>
        <w:t>7</w:t>
      </w:r>
      <w:r w:rsidRPr="000901F8">
        <w:rPr>
          <w:rFonts w:ascii="Calibri" w:eastAsia="Times New Roman" w:hAnsi="Calibri" w:cs="Calibri"/>
          <w:b/>
          <w:bCs/>
          <w:color w:val="000000"/>
          <w:sz w:val="21"/>
          <w:szCs w:val="21"/>
        </w:rPr>
        <w:t xml:space="preserve"> j</w:t>
      </w:r>
      <w:r w:rsidR="000901F8" w:rsidRPr="000901F8">
        <w:rPr>
          <w:rFonts w:ascii="Calibri" w:eastAsia="Times New Roman" w:hAnsi="Calibri" w:cs="Calibri"/>
          <w:b/>
          <w:bCs/>
          <w:color w:val="000000"/>
          <w:sz w:val="21"/>
          <w:szCs w:val="21"/>
        </w:rPr>
        <w:t>anvier</w:t>
      </w:r>
      <w:r w:rsidRPr="000901F8">
        <w:rPr>
          <w:rFonts w:ascii="Calibri" w:eastAsia="Times New Roman" w:hAnsi="Calibri" w:cs="Calibri"/>
          <w:b/>
          <w:bCs/>
          <w:color w:val="000000"/>
          <w:sz w:val="21"/>
          <w:szCs w:val="21"/>
        </w:rPr>
        <w:t xml:space="preserve"> 202</w:t>
      </w:r>
      <w:r w:rsidR="000901F8" w:rsidRPr="000901F8">
        <w:rPr>
          <w:rFonts w:ascii="Calibri" w:eastAsia="Times New Roman" w:hAnsi="Calibri" w:cs="Calibri"/>
          <w:b/>
          <w:bCs/>
          <w:color w:val="000000"/>
          <w:sz w:val="21"/>
          <w:szCs w:val="21"/>
        </w:rPr>
        <w:t>3</w:t>
      </w:r>
      <w:r w:rsidRPr="000901F8">
        <w:rPr>
          <w:rFonts w:ascii="Calibri" w:eastAsia="Times New Roman" w:hAnsi="Calibri" w:cs="Calibri"/>
          <w:b/>
          <w:bCs/>
          <w:color w:val="000000"/>
          <w:sz w:val="21"/>
          <w:szCs w:val="21"/>
        </w:rPr>
        <w:t>.</w:t>
      </w:r>
    </w:p>
    <w:p w14:paraId="525171C1" w14:textId="77777777" w:rsidR="006521C7" w:rsidRPr="000901F8" w:rsidRDefault="006521C7" w:rsidP="000901F8">
      <w:pPr>
        <w:jc w:val="both"/>
        <w:rPr>
          <w:rFonts w:ascii="Calibri" w:eastAsia="Times New Roman" w:hAnsi="Calibri" w:cs="Calibri"/>
          <w:color w:val="000000"/>
          <w:sz w:val="21"/>
          <w:szCs w:val="21"/>
        </w:rPr>
      </w:pPr>
    </w:p>
    <w:p w14:paraId="1985C9D0" w14:textId="29A62418"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En cas de révocation de l'autorisation ou au terme de sa validité en cas de non</w:t>
      </w:r>
      <w:r w:rsidR="000901F8" w:rsidRPr="000901F8">
        <w:rPr>
          <w:rFonts w:ascii="Calibri" w:eastAsia="Times New Roman" w:hAnsi="Calibri" w:cs="Calibri"/>
          <w:color w:val="000000"/>
          <w:sz w:val="21"/>
          <w:szCs w:val="21"/>
        </w:rPr>
        <w:t>-</w:t>
      </w:r>
      <w:r w:rsidRPr="000901F8">
        <w:rPr>
          <w:rFonts w:ascii="Calibri" w:eastAsia="Times New Roman" w:hAnsi="Calibri" w:cs="Calibri"/>
          <w:color w:val="000000"/>
          <w:sz w:val="21"/>
          <w:szCs w:val="21"/>
        </w:rPr>
        <w:t>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3C9BFC17" w14:textId="63108134" w:rsidR="006521C7" w:rsidRPr="000901F8" w:rsidRDefault="006521C7" w:rsidP="006521C7">
      <w:pPr>
        <w:spacing w:after="240"/>
        <w:rPr>
          <w:rFonts w:ascii="Times New Roman" w:eastAsia="Times New Roman" w:hAnsi="Times New Roman" w:cs="Times New Roman"/>
          <w:sz w:val="21"/>
          <w:szCs w:val="21"/>
        </w:rPr>
      </w:pPr>
    </w:p>
    <w:p w14:paraId="613E57F6" w14:textId="47308F58" w:rsidR="000901F8" w:rsidRPr="000901F8" w:rsidRDefault="006521C7" w:rsidP="000901F8">
      <w:pPr>
        <w:ind w:left="5170" w:firstLine="1209"/>
        <w:rPr>
          <w:rFonts w:ascii="Calibri" w:eastAsia="Times New Roman" w:hAnsi="Calibri" w:cs="Calibri"/>
          <w:color w:val="000000"/>
          <w:sz w:val="21"/>
          <w:szCs w:val="21"/>
        </w:rPr>
      </w:pPr>
      <w:r w:rsidRPr="000901F8">
        <w:rPr>
          <w:rFonts w:ascii="Calibri" w:eastAsia="Times New Roman" w:hAnsi="Calibri" w:cs="Calibri"/>
          <w:color w:val="000000"/>
          <w:sz w:val="21"/>
          <w:szCs w:val="21"/>
        </w:rPr>
        <w:t xml:space="preserve">Vouillé, le </w:t>
      </w:r>
      <w:r w:rsidR="000901F8" w:rsidRPr="000901F8">
        <w:rPr>
          <w:rFonts w:ascii="Calibri" w:eastAsia="Times New Roman" w:hAnsi="Calibri" w:cs="Calibri"/>
          <w:color w:val="000000"/>
          <w:sz w:val="21"/>
          <w:szCs w:val="21"/>
        </w:rPr>
        <w:t>02 janvier 2023</w:t>
      </w:r>
    </w:p>
    <w:p w14:paraId="1F56C1A1" w14:textId="77777777" w:rsidR="006521C7" w:rsidRPr="000901F8" w:rsidRDefault="006521C7" w:rsidP="006521C7">
      <w:pPr>
        <w:spacing w:after="240"/>
        <w:rPr>
          <w:rFonts w:ascii="Times New Roman" w:eastAsia="Times New Roman" w:hAnsi="Times New Roman" w:cs="Times New Roman"/>
          <w:sz w:val="21"/>
          <w:szCs w:val="21"/>
        </w:rPr>
      </w:pPr>
    </w:p>
    <w:p w14:paraId="781F23EF" w14:textId="4E404E60" w:rsidR="009C1C9A" w:rsidRPr="00FD6DEF" w:rsidRDefault="006521C7" w:rsidP="00FD6DEF">
      <w:pPr>
        <w:ind w:firstLine="6379"/>
        <w:rPr>
          <w:rFonts w:ascii="Times New Roman" w:eastAsia="Times New Roman" w:hAnsi="Times New Roman" w:cs="Times New Roman"/>
          <w:sz w:val="21"/>
          <w:szCs w:val="21"/>
        </w:rPr>
        <w:sectPr w:rsidR="009C1C9A" w:rsidRPr="00FD6DEF" w:rsidSect="006A3ACD">
          <w:footerReference w:type="default" r:id="rId10"/>
          <w:pgSz w:w="11906" w:h="16838"/>
          <w:pgMar w:top="567" w:right="1417" w:bottom="993" w:left="1260" w:header="708" w:footer="190" w:gutter="0"/>
          <w:pgNumType w:start="1"/>
          <w:cols w:space="720"/>
        </w:sectPr>
      </w:pPr>
      <w:r w:rsidRPr="000901F8">
        <w:rPr>
          <w:rFonts w:ascii="Calibri" w:eastAsia="Times New Roman" w:hAnsi="Calibri" w:cs="Calibri"/>
          <w:color w:val="000000"/>
          <w:sz w:val="21"/>
          <w:szCs w:val="21"/>
        </w:rPr>
        <w:t>Éric MARTI</w:t>
      </w:r>
      <w:r w:rsidR="00FD6DEF">
        <w:rPr>
          <w:rFonts w:ascii="Calibri" w:eastAsia="Times New Roman" w:hAnsi="Calibri" w:cs="Calibri"/>
          <w:color w:val="000000"/>
          <w:sz w:val="21"/>
          <w:szCs w:val="21"/>
        </w:rPr>
        <w:t>N</w:t>
      </w:r>
    </w:p>
    <w:bookmarkEnd w:id="0"/>
    <w:p w14:paraId="2C2D0A32" w14:textId="1CFF36CE" w:rsidR="005B7EAA" w:rsidRPr="000901F8" w:rsidRDefault="005B7EAA" w:rsidP="00FD6DEF">
      <w:pPr>
        <w:jc w:val="both"/>
        <w:rPr>
          <w:rFonts w:asciiTheme="minorHAnsi" w:eastAsia="Times New Roman" w:hAnsiTheme="minorHAnsi" w:cstheme="minorHAnsi"/>
          <w:sz w:val="21"/>
          <w:szCs w:val="21"/>
        </w:rPr>
      </w:pPr>
    </w:p>
    <w:sectPr w:rsidR="005B7EAA" w:rsidRPr="000901F8" w:rsidSect="009C1C9A">
      <w:pgSz w:w="11906" w:h="16838" w:code="9"/>
      <w:pgMar w:top="2268" w:right="1418" w:bottom="992" w:left="125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17EF" w14:textId="77777777" w:rsidR="000142C5" w:rsidRDefault="000142C5">
      <w:r>
        <w:separator/>
      </w:r>
    </w:p>
  </w:endnote>
  <w:endnote w:type="continuationSeparator" w:id="0">
    <w:p w14:paraId="5603DB31" w14:textId="77777777" w:rsidR="000142C5" w:rsidRDefault="0001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7EBC" w14:textId="57BDFC8C" w:rsidR="002E1AC9" w:rsidRPr="00F53AE9" w:rsidRDefault="0017380F">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F53AE9">
      <w:rPr>
        <w:rFonts w:asciiTheme="minorHAnsi" w:eastAsia="Raspoutine DemiBold" w:hAnsiTheme="minorHAnsi" w:cstheme="minorHAnsi"/>
        <w:color w:val="000000"/>
        <w:sz w:val="20"/>
        <w:szCs w:val="20"/>
      </w:rPr>
      <w:t>Mairie - 3 place François Albert – 86190 VOUILLÉ</w:t>
    </w:r>
  </w:p>
  <w:p w14:paraId="633ED640" w14:textId="14BEB588" w:rsidR="002E1AC9" w:rsidRPr="00F53AE9" w:rsidRDefault="0017380F">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F53AE9">
      <w:rPr>
        <w:rFonts w:asciiTheme="minorHAnsi" w:eastAsia="Raspoutine DemiBold" w:hAnsiTheme="minorHAnsi" w:cstheme="minorHAnsi"/>
        <w:color w:val="000000"/>
        <w:sz w:val="20"/>
        <w:szCs w:val="20"/>
      </w:rPr>
      <w:t xml:space="preserve">Tél. 05 49 54 20 30 </w:t>
    </w:r>
  </w:p>
  <w:p w14:paraId="7CAE3AED" w14:textId="77777777" w:rsidR="002E1AC9" w:rsidRPr="00F53AE9"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7380F" w:rsidRPr="00F53AE9">
        <w:rPr>
          <w:rFonts w:asciiTheme="minorHAnsi" w:eastAsia="Raspoutine DemiBold" w:hAnsiTheme="minorHAnsi" w:cstheme="minorHAnsi"/>
          <w:color w:val="0000FF"/>
          <w:sz w:val="20"/>
          <w:szCs w:val="20"/>
          <w:u w:val="single"/>
        </w:rPr>
        <w:t>http://www.mairie.vouille86.fr/</w:t>
      </w:r>
    </w:hyperlink>
    <w:r w:rsidR="0017380F" w:rsidRPr="00F53AE9">
      <w:rPr>
        <w:rFonts w:asciiTheme="minorHAnsi" w:eastAsia="Raspoutine DemiBold" w:hAnsiTheme="minorHAnsi" w:cstheme="minorHAnsi"/>
        <w:color w:val="000000"/>
        <w:sz w:val="20"/>
        <w:szCs w:val="20"/>
      </w:rPr>
      <w:t xml:space="preserve">  courriel : </w:t>
    </w:r>
    <w:hyperlink r:id="rId2">
      <w:r w:rsidR="0017380F" w:rsidRPr="00F53AE9">
        <w:rPr>
          <w:rFonts w:asciiTheme="minorHAnsi" w:eastAsia="Raspoutine DemiBold" w:hAnsiTheme="minorHAnsi" w:cstheme="minorHAnsi"/>
          <w:color w:val="0000FF"/>
          <w:sz w:val="20"/>
          <w:szCs w:val="20"/>
          <w:u w:val="single"/>
        </w:rPr>
        <w:t>mairie@vouille86.fr</w:t>
      </w:r>
    </w:hyperlink>
  </w:p>
  <w:p w14:paraId="43178298" w14:textId="77777777" w:rsidR="002E1AC9" w:rsidRPr="00F53AE9" w:rsidRDefault="002E1AC9" w:rsidP="00202023">
    <w:pPr>
      <w:pBdr>
        <w:top w:val="single" w:sz="24" w:space="1" w:color="92D050"/>
        <w:left w:val="nil"/>
        <w:bottom w:val="nil"/>
        <w:right w:val="nil"/>
        <w:between w:val="nil"/>
      </w:pBdr>
      <w:tabs>
        <w:tab w:val="center" w:pos="4536"/>
        <w:tab w:val="right" w:pos="9072"/>
      </w:tabs>
      <w:ind w:left="-1260" w:right="-1403"/>
      <w:rPr>
        <w:rFonts w:asciiTheme="minorHAnsi" w:eastAsia="Raspoutine DemiBold" w:hAnsiTheme="minorHAnsi" w:cstheme="minorHAns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5D93" w14:textId="77777777" w:rsidR="000142C5" w:rsidRDefault="000142C5">
      <w:r>
        <w:separator/>
      </w:r>
    </w:p>
  </w:footnote>
  <w:footnote w:type="continuationSeparator" w:id="0">
    <w:p w14:paraId="04483861" w14:textId="77777777" w:rsidR="000142C5" w:rsidRDefault="00014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ED1"/>
    <w:multiLevelType w:val="hybridMultilevel"/>
    <w:tmpl w:val="3B3AA1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7F6E85"/>
    <w:multiLevelType w:val="multilevel"/>
    <w:tmpl w:val="55703C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2C80720"/>
    <w:multiLevelType w:val="multilevel"/>
    <w:tmpl w:val="0AD00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60EF0"/>
    <w:multiLevelType w:val="hybridMultilevel"/>
    <w:tmpl w:val="5AB2D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04130A"/>
    <w:multiLevelType w:val="hybridMultilevel"/>
    <w:tmpl w:val="4B068E5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58C6784C"/>
    <w:multiLevelType w:val="multilevel"/>
    <w:tmpl w:val="B3D2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965107">
    <w:abstractNumId w:val="1"/>
  </w:num>
  <w:num w:numId="2" w16cid:durableId="1577519438">
    <w:abstractNumId w:val="5"/>
  </w:num>
  <w:num w:numId="3" w16cid:durableId="1340083323">
    <w:abstractNumId w:val="3"/>
  </w:num>
  <w:num w:numId="4" w16cid:durableId="2317368">
    <w:abstractNumId w:val="4"/>
  </w:num>
  <w:num w:numId="5" w16cid:durableId="654992180">
    <w:abstractNumId w:val="0"/>
  </w:num>
  <w:num w:numId="6" w16cid:durableId="335570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C9"/>
    <w:rsid w:val="000142C5"/>
    <w:rsid w:val="00024394"/>
    <w:rsid w:val="000901F8"/>
    <w:rsid w:val="00133ECF"/>
    <w:rsid w:val="0017380F"/>
    <w:rsid w:val="001A185D"/>
    <w:rsid w:val="001A7041"/>
    <w:rsid w:val="001C6B21"/>
    <w:rsid w:val="001D2D1D"/>
    <w:rsid w:val="001E2A90"/>
    <w:rsid w:val="00202023"/>
    <w:rsid w:val="002E1AC9"/>
    <w:rsid w:val="00372583"/>
    <w:rsid w:val="003C1B54"/>
    <w:rsid w:val="00483664"/>
    <w:rsid w:val="0056335D"/>
    <w:rsid w:val="005B1E2D"/>
    <w:rsid w:val="005B7EAA"/>
    <w:rsid w:val="006521C7"/>
    <w:rsid w:val="00671783"/>
    <w:rsid w:val="00672404"/>
    <w:rsid w:val="006A3ACD"/>
    <w:rsid w:val="006E0829"/>
    <w:rsid w:val="006E2EFE"/>
    <w:rsid w:val="00766FC1"/>
    <w:rsid w:val="007A688E"/>
    <w:rsid w:val="008502DB"/>
    <w:rsid w:val="0086318F"/>
    <w:rsid w:val="008C74B6"/>
    <w:rsid w:val="008E0087"/>
    <w:rsid w:val="009A4F01"/>
    <w:rsid w:val="009C1C9A"/>
    <w:rsid w:val="009D3227"/>
    <w:rsid w:val="00A40CA9"/>
    <w:rsid w:val="00B20C0C"/>
    <w:rsid w:val="00B36B96"/>
    <w:rsid w:val="00B62D7E"/>
    <w:rsid w:val="00BB3792"/>
    <w:rsid w:val="00C24E95"/>
    <w:rsid w:val="00C77C2E"/>
    <w:rsid w:val="00CA79AA"/>
    <w:rsid w:val="00D449EB"/>
    <w:rsid w:val="00D5613E"/>
    <w:rsid w:val="00D645B9"/>
    <w:rsid w:val="00E40C15"/>
    <w:rsid w:val="00E41E52"/>
    <w:rsid w:val="00E7121E"/>
    <w:rsid w:val="00E95789"/>
    <w:rsid w:val="00EF496B"/>
    <w:rsid w:val="00F105D7"/>
    <w:rsid w:val="00F22DBA"/>
    <w:rsid w:val="00F53AE9"/>
    <w:rsid w:val="00F61ADE"/>
    <w:rsid w:val="00F9383F"/>
    <w:rsid w:val="00FC49C4"/>
    <w:rsid w:val="00FD6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4CB0"/>
  <w15:docId w15:val="{60BE6561-8D5F-494A-9A63-EA320DEA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18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MHSsJ6dilDNjPappYa1dSBZYg==">AMUW2mWkk5rzlgkhriGs5boFYH+t4zALxvvc+yhZS5zYQkM3kM2fnBWcJSnqqX4ZgryqBGRNaLEnyP7rqsWqbaBcr8ht2ghyfvJIGK8iJeDP6mb6rzrpG7mhHAQub7BgKWjto3mE74iY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838</Words>
  <Characters>4613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5</cp:revision>
  <cp:lastPrinted>2023-01-02T10:13:00Z</cp:lastPrinted>
  <dcterms:created xsi:type="dcterms:W3CDTF">2023-01-02T08:38:00Z</dcterms:created>
  <dcterms:modified xsi:type="dcterms:W3CDTF">2023-01-02T10:19:00Z</dcterms:modified>
</cp:coreProperties>
</file>